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AB" w:rsidRPr="006228AC" w:rsidRDefault="007077AB" w:rsidP="007077AB">
      <w:pPr>
        <w:spacing w:before="120" w:after="120"/>
        <w:jc w:val="center"/>
        <w:rPr>
          <w:b/>
          <w:bCs/>
          <w:caps/>
          <w:color w:val="000000"/>
        </w:rPr>
      </w:pPr>
      <w:r w:rsidRPr="006228AC">
        <w:rPr>
          <w:b/>
          <w:bCs/>
          <w:caps/>
          <w:color w:val="000000"/>
        </w:rPr>
        <w:t>БЛАГОТВОРИТЕЛЬНАЯ ПРОГРАММА</w:t>
      </w:r>
    </w:p>
    <w:p w:rsidR="007077AB" w:rsidRPr="006228AC" w:rsidRDefault="007077AB" w:rsidP="007077AB">
      <w:pPr>
        <w:spacing w:before="120" w:after="120"/>
        <w:jc w:val="center"/>
        <w:rPr>
          <w:color w:val="000000"/>
        </w:rPr>
      </w:pPr>
      <w:r w:rsidRPr="006228AC">
        <w:rPr>
          <w:b/>
          <w:bCs/>
          <w:caps/>
          <w:color w:val="000000"/>
        </w:rPr>
        <w:t>«НАВСТРЕЧУ ПЕРЕМЕНАМ 201</w:t>
      </w:r>
      <w:r>
        <w:rPr>
          <w:b/>
          <w:bCs/>
          <w:caps/>
          <w:color w:val="000000"/>
        </w:rPr>
        <w:t>8</w:t>
      </w:r>
      <w:r w:rsidRPr="006228AC">
        <w:rPr>
          <w:b/>
          <w:bCs/>
          <w:caps/>
          <w:color w:val="000000"/>
        </w:rPr>
        <w:t>»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8"/>
        </w:numPr>
        <w:rPr>
          <w:color w:val="000000"/>
        </w:rPr>
      </w:pPr>
      <w:r w:rsidRPr="006228AC">
        <w:rPr>
          <w:b/>
          <w:bCs/>
          <w:color w:val="000000"/>
        </w:rPr>
        <w:t>Общие положения</w:t>
      </w:r>
    </w:p>
    <w:p w:rsidR="007077AB" w:rsidRPr="006228AC" w:rsidRDefault="007077AB" w:rsidP="007077AB">
      <w:pPr>
        <w:ind w:left="360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Благотворительная программа «Навстречу переменам 201</w:t>
      </w:r>
      <w:r>
        <w:rPr>
          <w:color w:val="000000"/>
        </w:rPr>
        <w:t>8</w:t>
      </w:r>
      <w:r w:rsidRPr="006228AC">
        <w:rPr>
          <w:color w:val="000000"/>
        </w:rPr>
        <w:t>» (далее – Программа) проводится Фондом поддержки социальных инициатив в сфере детства (далее – Фонд)</w:t>
      </w:r>
      <w:r>
        <w:rPr>
          <w:color w:val="000000"/>
        </w:rPr>
        <w:t xml:space="preserve"> </w:t>
      </w:r>
      <w:r w:rsidRPr="006228AC">
        <w:rPr>
          <w:color w:val="000000"/>
        </w:rPr>
        <w:t>в партнерстве с</w:t>
      </w:r>
      <w:r>
        <w:rPr>
          <w:color w:val="000000"/>
        </w:rPr>
        <w:t xml:space="preserve"> Tele2, газетой METRO </w:t>
      </w:r>
      <w:r w:rsidRPr="006228AC">
        <w:rPr>
          <w:color w:val="000000"/>
        </w:rPr>
        <w:t>и при поддержке международного фонда «</w:t>
      </w:r>
      <w:r w:rsidRPr="006228AC">
        <w:rPr>
          <w:color w:val="000000"/>
          <w:lang w:val="en-US"/>
        </w:rPr>
        <w:t>Reach</w:t>
      </w:r>
      <w:r w:rsidRPr="00683A07">
        <w:rPr>
          <w:color w:val="000000"/>
        </w:rPr>
        <w:t xml:space="preserve"> </w:t>
      </w:r>
      <w:r w:rsidRPr="006228AC">
        <w:rPr>
          <w:color w:val="000000"/>
          <w:lang w:val="en-US"/>
        </w:rPr>
        <w:t>for</w:t>
      </w:r>
      <w:r w:rsidRPr="00683A07">
        <w:rPr>
          <w:color w:val="000000"/>
        </w:rPr>
        <w:t xml:space="preserve"> </w:t>
      </w:r>
      <w:r w:rsidRPr="006228AC">
        <w:rPr>
          <w:color w:val="000000"/>
          <w:lang w:val="en-US"/>
        </w:rPr>
        <w:t>Change</w:t>
      </w:r>
      <w:r w:rsidRPr="006228AC">
        <w:rPr>
          <w:color w:val="000000"/>
        </w:rPr>
        <w:t>».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Программа направлена на улучшение жизни детей до 18 лет, а также на социальных</w:t>
      </w:r>
      <w:r>
        <w:rPr>
          <w:color w:val="000000"/>
        </w:rPr>
        <w:t xml:space="preserve"> </w:t>
      </w:r>
      <w:r w:rsidRPr="006228AC">
        <w:rPr>
          <w:color w:val="000000"/>
        </w:rPr>
        <w:t>предпринимателей с</w:t>
      </w:r>
      <w:r>
        <w:rPr>
          <w:color w:val="000000"/>
        </w:rPr>
        <w:t xml:space="preserve"> </w:t>
      </w:r>
      <w:r w:rsidRPr="006228AC">
        <w:rPr>
          <w:color w:val="000000"/>
        </w:rPr>
        <w:t>высоким потенциалом</w:t>
      </w:r>
      <w:r>
        <w:rPr>
          <w:color w:val="000000"/>
        </w:rPr>
        <w:t xml:space="preserve"> </w:t>
      </w:r>
      <w:r w:rsidRPr="006228AC">
        <w:rPr>
          <w:color w:val="000000"/>
        </w:rPr>
        <w:t>и инновационным подходом к работе, на создание и развитие устойчивых моделей некоммерческих организаций, работающих в сфере реализации прав и поддержки детей согласно Конвенции ООН о</w:t>
      </w:r>
      <w:r>
        <w:rPr>
          <w:color w:val="000000"/>
        </w:rPr>
        <w:t xml:space="preserve"> </w:t>
      </w:r>
      <w:r w:rsidRPr="006228AC">
        <w:rPr>
          <w:color w:val="000000"/>
        </w:rPr>
        <w:t>правах ребенка, путем внедрения эффективных технологий на основе объединения лучшего международного опыта благотворительных и бизнес-организаций.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rPr>
          <w:color w:val="000000"/>
        </w:rPr>
      </w:pPr>
      <w:r w:rsidRPr="006228AC">
        <w:rPr>
          <w:b/>
          <w:bCs/>
          <w:color w:val="000000"/>
        </w:rPr>
        <w:t>Программа предусматривает:</w:t>
      </w:r>
    </w:p>
    <w:p w:rsidR="007077AB" w:rsidRPr="00C8144A" w:rsidRDefault="007077AB" w:rsidP="007077AB">
      <w:pPr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5"/>
        </w:numPr>
        <w:jc w:val="both"/>
        <w:rPr>
          <w:color w:val="000000"/>
        </w:rPr>
      </w:pPr>
      <w:r w:rsidRPr="006228AC">
        <w:rPr>
          <w:color w:val="000000"/>
        </w:rPr>
        <w:t>проведение конкурса социальных предпринимателей и идей;</w:t>
      </w:r>
    </w:p>
    <w:p w:rsidR="007077AB" w:rsidRPr="006228AC" w:rsidRDefault="007077AB" w:rsidP="007077AB">
      <w:pPr>
        <w:numPr>
          <w:ilvl w:val="0"/>
          <w:numId w:val="5"/>
        </w:numPr>
        <w:jc w:val="both"/>
        <w:rPr>
          <w:color w:val="000000"/>
        </w:rPr>
      </w:pPr>
      <w:r w:rsidRPr="006228AC">
        <w:rPr>
          <w:color w:val="000000"/>
        </w:rPr>
        <w:t>социальных проектов, направленных на улучшение жизни детей и подростков России;</w:t>
      </w:r>
    </w:p>
    <w:p w:rsidR="007077AB" w:rsidRPr="006228AC" w:rsidRDefault="007077AB" w:rsidP="007077AB">
      <w:pPr>
        <w:numPr>
          <w:ilvl w:val="0"/>
          <w:numId w:val="5"/>
        </w:numPr>
        <w:jc w:val="both"/>
        <w:rPr>
          <w:color w:val="000000"/>
        </w:rPr>
      </w:pPr>
      <w:r w:rsidRPr="006228AC">
        <w:rPr>
          <w:color w:val="000000"/>
        </w:rPr>
        <w:t>организацию финансовой и консалтинговой поддержки для победителей конкурса;</w:t>
      </w:r>
    </w:p>
    <w:p w:rsidR="007077AB" w:rsidRPr="006228AC" w:rsidRDefault="007077AB" w:rsidP="007077AB">
      <w:pPr>
        <w:numPr>
          <w:ilvl w:val="0"/>
          <w:numId w:val="5"/>
        </w:numPr>
        <w:jc w:val="both"/>
        <w:rPr>
          <w:color w:val="000000"/>
        </w:rPr>
      </w:pPr>
      <w:r w:rsidRPr="006228AC">
        <w:rPr>
          <w:color w:val="000000"/>
        </w:rPr>
        <w:t>проведение встреч, семинаров и конференций по социальному предпринимательству и</w:t>
      </w:r>
      <w:r>
        <w:rPr>
          <w:color w:val="000000"/>
        </w:rPr>
        <w:t xml:space="preserve"> </w:t>
      </w:r>
      <w:r w:rsidRPr="006228AC">
        <w:rPr>
          <w:color w:val="000000"/>
        </w:rPr>
        <w:t>правам детей.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rPr>
          <w:color w:val="000000"/>
        </w:rPr>
      </w:pPr>
      <w:r w:rsidRPr="006228AC">
        <w:rPr>
          <w:b/>
          <w:bCs/>
          <w:color w:val="000000"/>
        </w:rPr>
        <w:t>Цели программы: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6"/>
        </w:numPr>
        <w:jc w:val="both"/>
        <w:rPr>
          <w:color w:val="000000"/>
        </w:rPr>
      </w:pPr>
      <w:r w:rsidRPr="006228AC">
        <w:rPr>
          <w:color w:val="000000"/>
        </w:rPr>
        <w:t>улучшение жизни детей до 18 лет посредством реализации инновационных, устойчивых социальных проектов;</w:t>
      </w:r>
    </w:p>
    <w:p w:rsidR="007077AB" w:rsidRPr="006228AC" w:rsidRDefault="007077AB" w:rsidP="007077AB">
      <w:pPr>
        <w:numPr>
          <w:ilvl w:val="0"/>
          <w:numId w:val="6"/>
        </w:numPr>
        <w:jc w:val="both"/>
        <w:rPr>
          <w:color w:val="000000"/>
        </w:rPr>
      </w:pPr>
      <w:r w:rsidRPr="006228AC">
        <w:rPr>
          <w:color w:val="000000"/>
        </w:rPr>
        <w:t>профессиональное развитие социальных предпринимателей;</w:t>
      </w:r>
    </w:p>
    <w:p w:rsidR="007077AB" w:rsidRPr="006228AC" w:rsidRDefault="007077AB" w:rsidP="007077AB">
      <w:pPr>
        <w:numPr>
          <w:ilvl w:val="0"/>
          <w:numId w:val="6"/>
        </w:numPr>
        <w:jc w:val="both"/>
        <w:rPr>
          <w:color w:val="000000"/>
        </w:rPr>
      </w:pPr>
      <w:r w:rsidRPr="006228AC">
        <w:rPr>
          <w:color w:val="000000"/>
        </w:rPr>
        <w:t>создание и развитие устойчивых некоммерческих организаций путем внедрения эффективных технологий, полученных в результате сотрудничества некоммерческих и бизнес-организаций.</w:t>
      </w:r>
    </w:p>
    <w:p w:rsidR="007077AB" w:rsidRPr="006228AC" w:rsidRDefault="007077AB" w:rsidP="007077AB">
      <w:pPr>
        <w:ind w:left="360"/>
        <w:rPr>
          <w:color w:val="000000"/>
        </w:rPr>
      </w:pPr>
    </w:p>
    <w:p w:rsidR="007077AB" w:rsidRPr="006228AC" w:rsidRDefault="007077AB" w:rsidP="007077AB">
      <w:pPr>
        <w:rPr>
          <w:color w:val="000000"/>
        </w:rPr>
      </w:pPr>
      <w:r w:rsidRPr="006228AC">
        <w:rPr>
          <w:b/>
          <w:bCs/>
          <w:color w:val="000000"/>
        </w:rPr>
        <w:t>Целевая аудитория программы: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color w:val="000000"/>
        </w:rPr>
      </w:pPr>
      <w:r w:rsidRPr="006228AC">
        <w:rPr>
          <w:color w:val="000000"/>
        </w:rPr>
        <w:t>активные граждане РФ, применяющие или заинтересованные в применении технологий социального предпринимательства и работающие в области улучшения жизни детей и подростков до 18 лет в</w:t>
      </w:r>
      <w:r>
        <w:rPr>
          <w:color w:val="000000"/>
        </w:rPr>
        <w:t xml:space="preserve"> </w:t>
      </w:r>
      <w:r w:rsidRPr="006228AC">
        <w:rPr>
          <w:color w:val="000000"/>
        </w:rPr>
        <w:t>следующих сферах: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защите материнства, детства и отцовства;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деятельности в сфере образования, науки, культуры, искусства, просвещения, духовному развитию личности;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развитию научно-технического, художественного творчества детей и молодежи;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поддержка общественно значимых молодежных инициатив, проектов, детского и молодежного движения, детских и молодежных организаций, молодежного и социального предпринимательства;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lastRenderedPageBreak/>
        <w:t>социальная поддержка и защита граждан, включая улучшение материального положения малообеспеченных лиц.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укреплению престижа и роли семьи в обществе;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добровольческой деятельности;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содействие патриотическому, духовно-нравственному воспитанию детей и молодежи;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077AB" w:rsidRPr="006228AC" w:rsidRDefault="007077AB" w:rsidP="007077AB">
      <w:pPr>
        <w:numPr>
          <w:ilvl w:val="1"/>
          <w:numId w:val="7"/>
        </w:numPr>
        <w:tabs>
          <w:tab w:val="left" w:pos="1418"/>
        </w:tabs>
        <w:ind w:left="1134" w:firstLine="0"/>
        <w:jc w:val="both"/>
        <w:rPr>
          <w:color w:val="000000"/>
        </w:rPr>
      </w:pPr>
      <w:r w:rsidRPr="006228AC">
        <w:rPr>
          <w:color w:val="000000"/>
        </w:rPr>
        <w:t>в иных сферах благотворительной деятельности, соответствующих российскому законодательству</w:t>
      </w:r>
      <w:r>
        <w:rPr>
          <w:color w:val="000000"/>
        </w:rPr>
        <w:t>;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7"/>
        </w:numPr>
        <w:ind w:left="1134" w:hanging="425"/>
        <w:jc w:val="both"/>
        <w:rPr>
          <w:color w:val="000000"/>
        </w:rPr>
      </w:pPr>
      <w:r w:rsidRPr="006228AC">
        <w:rPr>
          <w:color w:val="000000"/>
        </w:rPr>
        <w:t>некоммерческие организации, работающие в области или заинтересованные в применении апробированных практик социального предпринимательства;</w:t>
      </w:r>
    </w:p>
    <w:p w:rsidR="007077AB" w:rsidRPr="006228AC" w:rsidRDefault="007077AB" w:rsidP="007077AB">
      <w:pPr>
        <w:numPr>
          <w:ilvl w:val="0"/>
          <w:numId w:val="7"/>
        </w:numPr>
        <w:ind w:left="1134" w:hanging="425"/>
        <w:jc w:val="both"/>
        <w:rPr>
          <w:color w:val="000000"/>
        </w:rPr>
      </w:pPr>
      <w:r w:rsidRPr="006228AC">
        <w:rPr>
          <w:color w:val="000000"/>
        </w:rPr>
        <w:t xml:space="preserve">дети и подростки до 18 лет в качестве </w:t>
      </w:r>
      <w:proofErr w:type="spellStart"/>
      <w:r w:rsidRPr="006228AC">
        <w:rPr>
          <w:color w:val="000000"/>
        </w:rPr>
        <w:t>благополучателей</w:t>
      </w:r>
      <w:proofErr w:type="spellEnd"/>
      <w:r w:rsidRPr="006228AC">
        <w:rPr>
          <w:color w:val="000000"/>
        </w:rPr>
        <w:t xml:space="preserve"> Программы.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C8144A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C8144A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6228AC">
        <w:rPr>
          <w:b/>
          <w:bCs/>
          <w:color w:val="000000"/>
        </w:rPr>
        <w:t>Основные мероприятия Программы</w:t>
      </w:r>
    </w:p>
    <w:p w:rsidR="007077AB" w:rsidRPr="006228AC" w:rsidRDefault="007077AB" w:rsidP="007077AB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7077AB" w:rsidRPr="006228AC" w:rsidRDefault="007077AB" w:rsidP="007077AB">
      <w:pPr>
        <w:ind w:left="360" w:hanging="360"/>
        <w:jc w:val="both"/>
        <w:rPr>
          <w:color w:val="000000"/>
        </w:rPr>
      </w:pPr>
      <w:r w:rsidRPr="006228AC">
        <w:rPr>
          <w:b/>
          <w:bCs/>
          <w:color w:val="000000"/>
        </w:rPr>
        <w:t>2.1.</w:t>
      </w:r>
      <w:r w:rsidRPr="006228AC" w:rsidDel="00C8144A">
        <w:rPr>
          <w:color w:val="000000"/>
        </w:rPr>
        <w:t xml:space="preserve"> </w:t>
      </w:r>
      <w:r w:rsidRPr="006228AC">
        <w:rPr>
          <w:b/>
          <w:bCs/>
          <w:color w:val="000000"/>
        </w:rPr>
        <w:t>Конкурс заявителей и идей социальных проектов на участие в программе «Инкубатор».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rPr>
          <w:color w:val="000000"/>
        </w:rPr>
      </w:pPr>
      <w:r w:rsidRPr="006228AC">
        <w:rPr>
          <w:b/>
          <w:bCs/>
          <w:color w:val="000000"/>
          <w:u w:val="single"/>
        </w:rPr>
        <w:t>Цель конкурса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Выявить социальных предпринимателей с наибольшим потенциалом создания и/или развития собственной некоммерческой организации с инновационным подходом в осуществлении своей деятельности, ориентированных на устойчивое развитие, поддержку и реализацию деятельности в области улучшения жизни и соблюдения прав детей и подростков России, и отобрать наилучших</w:t>
      </w:r>
      <w:r>
        <w:rPr>
          <w:color w:val="000000"/>
        </w:rPr>
        <w:t xml:space="preserve"> </w:t>
      </w:r>
      <w:r w:rsidRPr="006228AC">
        <w:rPr>
          <w:color w:val="000000"/>
        </w:rPr>
        <w:t>кандидатов для включения в программу комплексной поддержки «Инкубатор</w:t>
      </w:r>
      <w:r>
        <w:rPr>
          <w:color w:val="000000"/>
        </w:rPr>
        <w:t>».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(см. Положение 1 Программы).</w:t>
      </w:r>
    </w:p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География Конкурса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Конкурс проводится на территории РФ.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К участию в конкурсе приглашаются:</w:t>
      </w:r>
    </w:p>
    <w:p w:rsidR="007077AB" w:rsidRPr="006228AC" w:rsidRDefault="007077AB" w:rsidP="007077AB">
      <w:pPr>
        <w:numPr>
          <w:ilvl w:val="0"/>
          <w:numId w:val="9"/>
        </w:numPr>
        <w:jc w:val="both"/>
        <w:rPr>
          <w:color w:val="000000"/>
        </w:rPr>
      </w:pPr>
      <w:r w:rsidRPr="006228AC">
        <w:rPr>
          <w:color w:val="000000"/>
        </w:rPr>
        <w:t>работающие в некоммерческой организации и/или желающие создать таковую в порядке и при условиях, предусмотренных законодательством РФ;</w:t>
      </w:r>
    </w:p>
    <w:p w:rsidR="007077AB" w:rsidRPr="006228AC" w:rsidRDefault="007077AB" w:rsidP="007077AB">
      <w:pPr>
        <w:numPr>
          <w:ilvl w:val="0"/>
          <w:numId w:val="9"/>
        </w:numPr>
        <w:jc w:val="both"/>
        <w:rPr>
          <w:color w:val="000000"/>
        </w:rPr>
      </w:pPr>
      <w:r w:rsidRPr="006228AC">
        <w:rPr>
          <w:color w:val="000000"/>
        </w:rPr>
        <w:t>имеющие уровень образования не ниже средней школы;</w:t>
      </w:r>
    </w:p>
    <w:p w:rsidR="007077AB" w:rsidRPr="006228AC" w:rsidRDefault="007077AB" w:rsidP="007077AB">
      <w:pPr>
        <w:numPr>
          <w:ilvl w:val="0"/>
          <w:numId w:val="9"/>
        </w:numPr>
        <w:jc w:val="both"/>
        <w:rPr>
          <w:color w:val="000000"/>
        </w:rPr>
      </w:pPr>
      <w:r w:rsidRPr="006228AC">
        <w:rPr>
          <w:color w:val="000000"/>
        </w:rPr>
        <w:t>имеющие официальное разрешение на пребывание и работу на территории РФ.</w:t>
      </w: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</w:p>
    <w:p w:rsidR="007077AB" w:rsidRPr="006228AC" w:rsidRDefault="007077AB" w:rsidP="007077AB">
      <w:pPr>
        <w:ind w:left="284" w:hanging="142"/>
        <w:jc w:val="both"/>
        <w:rPr>
          <w:b/>
          <w:color w:val="000000"/>
        </w:rPr>
      </w:pPr>
      <w:r w:rsidRPr="006228AC">
        <w:rPr>
          <w:b/>
          <w:color w:val="000000"/>
        </w:rPr>
        <w:t>Дополнительные условия:</w:t>
      </w:r>
    </w:p>
    <w:p w:rsidR="007077AB" w:rsidRPr="006228AC" w:rsidRDefault="007077AB" w:rsidP="007077AB">
      <w:pPr>
        <w:ind w:left="142"/>
        <w:jc w:val="both"/>
        <w:rPr>
          <w:color w:val="000000"/>
        </w:rPr>
      </w:pPr>
      <w:r w:rsidRPr="006228AC">
        <w:rPr>
          <w:color w:val="000000"/>
        </w:rPr>
        <w:t>Заявки от выпускников Программы обучения социальных предпринимателей Высшей Школы Менеджмента СПбГУ принимаются на второй этап конкурса.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Критерии определения победителей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Для победы в Конкурсе необходимо обладать выдающимися личными качествами, предпринимательским потенциалом, а также четко сформулированной и соответствующей критериям отбора идеей.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Критерии оценки потенциала Заявителя:</w:t>
      </w:r>
    </w:p>
    <w:p w:rsidR="007077AB" w:rsidRPr="006228AC" w:rsidRDefault="007077AB" w:rsidP="007077AB">
      <w:pPr>
        <w:numPr>
          <w:ilvl w:val="0"/>
          <w:numId w:val="10"/>
        </w:numPr>
        <w:shd w:val="clear" w:color="auto" w:fill="FEFFFE"/>
        <w:spacing w:after="75"/>
        <w:jc w:val="both"/>
        <w:rPr>
          <w:color w:val="000000"/>
        </w:rPr>
      </w:pPr>
      <w:r w:rsidRPr="006228AC">
        <w:rPr>
          <w:color w:val="000000"/>
        </w:rPr>
        <w:t>Предпринимательские</w:t>
      </w:r>
      <w:r>
        <w:rPr>
          <w:color w:val="000000"/>
        </w:rPr>
        <w:t xml:space="preserve"> </w:t>
      </w:r>
      <w:r w:rsidRPr="006228AC">
        <w:rPr>
          <w:color w:val="000000"/>
        </w:rPr>
        <w:t>навыки</w:t>
      </w:r>
    </w:p>
    <w:p w:rsidR="007077AB" w:rsidRPr="006228AC" w:rsidRDefault="007077AB" w:rsidP="007077AB">
      <w:pPr>
        <w:numPr>
          <w:ilvl w:val="0"/>
          <w:numId w:val="10"/>
        </w:numPr>
        <w:shd w:val="clear" w:color="auto" w:fill="FEFFFE"/>
        <w:spacing w:after="75"/>
        <w:jc w:val="both"/>
        <w:rPr>
          <w:color w:val="000000"/>
        </w:rPr>
      </w:pPr>
      <w:r w:rsidRPr="006228AC">
        <w:rPr>
          <w:color w:val="000000"/>
        </w:rPr>
        <w:t>Лидерские</w:t>
      </w:r>
      <w:r>
        <w:rPr>
          <w:color w:val="000000"/>
        </w:rPr>
        <w:t xml:space="preserve"> </w:t>
      </w:r>
      <w:r w:rsidRPr="006228AC">
        <w:rPr>
          <w:color w:val="000000"/>
        </w:rPr>
        <w:t>качества</w:t>
      </w:r>
    </w:p>
    <w:p w:rsidR="007077AB" w:rsidRPr="006228AC" w:rsidRDefault="007077AB" w:rsidP="007077AB">
      <w:pPr>
        <w:numPr>
          <w:ilvl w:val="0"/>
          <w:numId w:val="10"/>
        </w:numPr>
        <w:shd w:val="clear" w:color="auto" w:fill="FEFFFE"/>
        <w:jc w:val="both"/>
        <w:rPr>
          <w:color w:val="000000"/>
        </w:rPr>
      </w:pPr>
      <w:r w:rsidRPr="006228AC">
        <w:rPr>
          <w:color w:val="000000"/>
        </w:rPr>
        <w:t>Приверженность социальным ценностям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228AC">
        <w:rPr>
          <w:color w:val="000000"/>
        </w:rPr>
        <w:t>Критерии оценки идеи социального проекта, направленного на улучшение жизни и соблюдение прав детей и подростков России:</w:t>
      </w:r>
    </w:p>
    <w:p w:rsidR="007077AB" w:rsidRPr="006228AC" w:rsidRDefault="007077AB" w:rsidP="007077A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228AC">
        <w:rPr>
          <w:color w:val="000000"/>
        </w:rPr>
        <w:t>1.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Новизна идеи и ее осуществимость:</w:t>
      </w:r>
      <w:r>
        <w:rPr>
          <w:color w:val="000000"/>
        </w:rPr>
        <w:t xml:space="preserve"> </w:t>
      </w:r>
      <w:r w:rsidRPr="006228AC">
        <w:rPr>
          <w:color w:val="000000"/>
        </w:rPr>
        <w:t>Фонд ищет уникальную идею, которая не только предложит нетрадиционный и творческий метод решения проблемы, но и будет обладать важными качествами - возможностью реализации и воплощения в жизни,</w:t>
      </w:r>
      <w:r w:rsidRPr="006228AC" w:rsidDel="00C8144A">
        <w:rPr>
          <w:color w:val="000000"/>
        </w:rPr>
        <w:t xml:space="preserve"> </w:t>
      </w:r>
      <w:r w:rsidRPr="006228AC">
        <w:rPr>
          <w:color w:val="000000"/>
        </w:rPr>
        <w:t>а также будет находиться на ранней стадии развития.</w:t>
      </w:r>
    </w:p>
    <w:p w:rsidR="007077AB" w:rsidRPr="006228AC" w:rsidRDefault="007077AB" w:rsidP="007077A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228AC">
        <w:rPr>
          <w:color w:val="000000"/>
        </w:rPr>
        <w:t>2.</w:t>
      </w:r>
      <w:r>
        <w:rPr>
          <w:i/>
          <w:iCs/>
          <w:color w:val="000000"/>
        </w:rPr>
        <w:t xml:space="preserve"> </w:t>
      </w:r>
      <w:r w:rsidRPr="006228AC">
        <w:rPr>
          <w:i/>
          <w:iCs/>
          <w:color w:val="000000"/>
        </w:rPr>
        <w:t>Социальный вклад:</w:t>
      </w:r>
      <w:r>
        <w:rPr>
          <w:color w:val="000000"/>
        </w:rPr>
        <w:t xml:space="preserve"> </w:t>
      </w:r>
      <w:r w:rsidRPr="006228AC">
        <w:rPr>
          <w:color w:val="000000"/>
        </w:rPr>
        <w:t>идея должна быть направлена на улучшение жизни и соблюдение прав детей и подростков России. Это может быть метод или продукт, который поможет решить глобальные и острые социальные проблемы детей и подростков. Предпочтительно, чтобы проект предлагал возможности для самореализации.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3.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Изменение системы:</w:t>
      </w:r>
      <w:r>
        <w:rPr>
          <w:color w:val="000000"/>
        </w:rPr>
        <w:t xml:space="preserve"> </w:t>
      </w:r>
      <w:r w:rsidRPr="006228AC">
        <w:rPr>
          <w:color w:val="000000"/>
        </w:rPr>
        <w:t>идея должна обладать потенциалом изменить общество в долгосрочной перспективе.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4.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Масштабируемость:</w:t>
      </w:r>
      <w:r>
        <w:rPr>
          <w:color w:val="000000"/>
        </w:rPr>
        <w:t xml:space="preserve"> </w:t>
      </w:r>
      <w:r w:rsidRPr="006228AC">
        <w:rPr>
          <w:color w:val="000000"/>
        </w:rPr>
        <w:t>идея должна обладать потенциалом роста, т.е. в будущем изменить жизни многих детей и подростков. В начале это может быть небольшой проект, способный в дальнейшем приобрести национальную или даже международную значимость.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5.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Финансовая устойчивость:</w:t>
      </w:r>
      <w:r w:rsidRPr="006228AC" w:rsidDel="00C8144A">
        <w:rPr>
          <w:color w:val="000000"/>
        </w:rPr>
        <w:t xml:space="preserve"> </w:t>
      </w:r>
      <w:r w:rsidRPr="006228AC">
        <w:rPr>
          <w:color w:val="000000"/>
        </w:rPr>
        <w:t>проект должен быть потенциально способным перерасти в устойчивую бизнес-модель с долгосрочным финансовым планом (т.е. через три года не должен зависеть только от одного инвестора).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Победители конкурса получают следующие привилегии:</w:t>
      </w:r>
    </w:p>
    <w:p w:rsidR="007077AB" w:rsidRPr="006228AC" w:rsidRDefault="007077AB" w:rsidP="007077AB">
      <w:pPr>
        <w:numPr>
          <w:ilvl w:val="0"/>
          <w:numId w:val="11"/>
        </w:numPr>
        <w:jc w:val="both"/>
        <w:rPr>
          <w:color w:val="000000"/>
        </w:rPr>
      </w:pPr>
      <w:r w:rsidRPr="006228AC">
        <w:rPr>
          <w:color w:val="000000"/>
        </w:rPr>
        <w:t>участие в программе «Инкубатор»;</w:t>
      </w:r>
    </w:p>
    <w:p w:rsidR="007077AB" w:rsidRPr="006228AC" w:rsidRDefault="007077AB" w:rsidP="007077AB">
      <w:pPr>
        <w:numPr>
          <w:ilvl w:val="0"/>
          <w:numId w:val="11"/>
        </w:numPr>
        <w:jc w:val="both"/>
        <w:rPr>
          <w:color w:val="000000"/>
        </w:rPr>
      </w:pPr>
      <w:r w:rsidRPr="006228AC">
        <w:rPr>
          <w:color w:val="000000"/>
        </w:rPr>
        <w:t>членство во всемирном сообществе лидеров некоммерческого сектора, работающих в области улучшения условий жизни и соблюдения прав детей и подростков;</w:t>
      </w:r>
    </w:p>
    <w:p w:rsidR="007077AB" w:rsidRPr="006228AC" w:rsidRDefault="007077AB" w:rsidP="007077AB">
      <w:pPr>
        <w:numPr>
          <w:ilvl w:val="0"/>
          <w:numId w:val="11"/>
        </w:numPr>
        <w:jc w:val="both"/>
        <w:rPr>
          <w:color w:val="000000"/>
        </w:rPr>
      </w:pPr>
      <w:r w:rsidRPr="006228AC">
        <w:rPr>
          <w:color w:val="000000"/>
        </w:rPr>
        <w:t>финансовую поддержку для профессионального развития, равную среднегодовому доходу менеджера, занятого в бизнесе в регионе, где проживает и работает победитель конкурса;</w:t>
      </w:r>
    </w:p>
    <w:p w:rsidR="007077AB" w:rsidRPr="006228AC" w:rsidRDefault="007077AB" w:rsidP="007077AB">
      <w:pPr>
        <w:numPr>
          <w:ilvl w:val="0"/>
          <w:numId w:val="11"/>
        </w:numPr>
        <w:jc w:val="both"/>
        <w:rPr>
          <w:color w:val="000000"/>
        </w:rPr>
      </w:pPr>
      <w:r w:rsidRPr="006228AC">
        <w:rPr>
          <w:color w:val="000000"/>
        </w:rPr>
        <w:t>консультационную поддержку и инструментарий для реализации заявленной идеи социального проекта;</w:t>
      </w:r>
    </w:p>
    <w:p w:rsidR="007077AB" w:rsidRPr="006228AC" w:rsidRDefault="007077AB" w:rsidP="007077AB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6228AC">
        <w:rPr>
          <w:color w:val="000000"/>
        </w:rPr>
        <w:t>коучинг</w:t>
      </w:r>
      <w:proofErr w:type="spellEnd"/>
      <w:r w:rsidRPr="006228AC">
        <w:rPr>
          <w:color w:val="000000"/>
        </w:rPr>
        <w:t xml:space="preserve"> от представителей регионального бизнеса и партнеров Программы.</w:t>
      </w:r>
    </w:p>
    <w:p w:rsidR="007077AB" w:rsidRPr="00C8144A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Требования к оформлению и предоставлению заявки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Заявка должна быть оформлена на русском языке по форме, представленной на сайте</w:t>
      </w:r>
      <w:r>
        <w:rPr>
          <w:color w:val="000000"/>
        </w:rPr>
        <w:t xml:space="preserve"> </w:t>
      </w:r>
      <w:r w:rsidRPr="006228AC">
        <w:rPr>
          <w:color w:val="000000"/>
        </w:rPr>
        <w:t>www.reachforchange.</w:t>
      </w:r>
      <w:r w:rsidRPr="006228AC">
        <w:rPr>
          <w:color w:val="000000"/>
          <w:lang w:val="en-US"/>
        </w:rPr>
        <w:t>org</w:t>
      </w:r>
      <w:r w:rsidRPr="006228AC">
        <w:rPr>
          <w:color w:val="000000"/>
        </w:rPr>
        <w:t>/</w:t>
      </w:r>
      <w:proofErr w:type="spellStart"/>
      <w:r w:rsidRPr="006228AC">
        <w:rPr>
          <w:color w:val="000000"/>
        </w:rPr>
        <w:t>ru</w:t>
      </w:r>
      <w:proofErr w:type="spellEnd"/>
      <w:r w:rsidRPr="006228AC">
        <w:rPr>
          <w:color w:val="000000"/>
        </w:rPr>
        <w:t>/. Для того чтобы оформить заявку, каждый участник конкурса должен сначала создать свой личный кабинет на вышеуказанном сайте.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Заявка должна быть опубликована на сайте</w:t>
      </w: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"http://www.google.com/url?q=http%3A%2F%2Freachforchange.org%2Fru%2F&amp;sa=D&amp;sntz=1&amp;usg=AFQjCNErYfzbNzMA4zcKsY4u6S9u--qGlw" \t "_blank" </w:instrText>
      </w:r>
      <w:r>
        <w:fldChar w:fldCharType="separate"/>
      </w:r>
      <w:r w:rsidRPr="006228AC">
        <w:rPr>
          <w:color w:val="000000"/>
        </w:rPr>
        <w:t>reachforchange.org/</w:t>
      </w:r>
      <w:proofErr w:type="spellStart"/>
      <w:r w:rsidRPr="006228AC">
        <w:rPr>
          <w:color w:val="000000"/>
        </w:rPr>
        <w:t>ru</w:t>
      </w:r>
      <w:proofErr w:type="spellEnd"/>
      <w:r w:rsidRPr="006228AC">
        <w:rPr>
          <w:color w:val="000000"/>
        </w:rPr>
        <w:t>/</w:t>
      </w:r>
      <w:r>
        <w:rPr>
          <w:color w:val="000000"/>
        </w:rPr>
        <w:fldChar w:fldCharType="end"/>
      </w:r>
      <w:r w:rsidRPr="006228AC">
        <w:rPr>
          <w:color w:val="000000"/>
        </w:rPr>
        <w:t xml:space="preserve"> до указанных в плане-графике сроков (см. Этапы и сроки проведения конкурса).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i/>
          <w:iCs/>
          <w:color w:val="000000"/>
          <w:u w:val="single"/>
        </w:rPr>
        <w:t>Заявки, подаваемые после указанного срока, не будут подгружаться в систему.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i/>
          <w:iCs/>
          <w:color w:val="000000"/>
          <w:u w:val="single"/>
        </w:rPr>
        <w:t>Заявки, направляемые по электронной почте или в бумажном виде, не принимаются.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Фонд не несет ответственности и не принимает жалобы на работу организаций связи и сбои в работе Интернета.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Конкурсанты автоматически получают уведомление о получении/обновлении заявки и своем статусе в Конкурсе через свою учетную запись. Поданные заявки сохраняются в административной базе Фонда и не рецензируются. Фонд имеет право запросить от участников конкурса дополнительную информацию.</w:t>
      </w:r>
    </w:p>
    <w:p w:rsidR="007077AB" w:rsidRPr="00C8144A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spacing w:after="120"/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Перечень документов, предоставляемых на Конкурс:</w:t>
      </w:r>
    </w:p>
    <w:p w:rsidR="007077AB" w:rsidRPr="006228AC" w:rsidRDefault="007077AB" w:rsidP="007077AB">
      <w:pPr>
        <w:spacing w:after="120"/>
        <w:jc w:val="both"/>
        <w:rPr>
          <w:color w:val="000000"/>
        </w:rPr>
      </w:pPr>
      <w:r w:rsidRPr="006228AC">
        <w:rPr>
          <w:color w:val="000000"/>
        </w:rPr>
        <w:t>На первом этапе конкурса конкурсанты должны заполнить и разместить в онлайн-системе на сайте</w:t>
      </w: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"http://www.google.com/url?q=http%3A%2F%2Freachforchange.org%2Fru%2F&amp;sa=D&amp;sntz=1&amp;usg=AFQjCNErYfzbNzMA4zcKsY4u6S9u--qGlw" \t "_blank" </w:instrText>
      </w:r>
      <w:r>
        <w:fldChar w:fldCharType="separate"/>
      </w:r>
      <w:r w:rsidRPr="006228AC">
        <w:rPr>
          <w:color w:val="000000"/>
        </w:rPr>
        <w:t>reachforchange.org/</w:t>
      </w:r>
      <w:proofErr w:type="spellStart"/>
      <w:r w:rsidRPr="006228AC">
        <w:rPr>
          <w:color w:val="000000"/>
        </w:rPr>
        <w:t>ru</w:t>
      </w:r>
      <w:proofErr w:type="spellEnd"/>
      <w:r w:rsidRPr="006228AC">
        <w:rPr>
          <w:color w:val="000000"/>
        </w:rPr>
        <w:t>/</w:t>
      </w:r>
      <w:r>
        <w:rPr>
          <w:color w:val="000000"/>
        </w:rPr>
        <w:fldChar w:fldCharType="end"/>
      </w:r>
      <w:r w:rsidRPr="006228AC">
        <w:rPr>
          <w:color w:val="000000"/>
        </w:rPr>
        <w:t xml:space="preserve"> свою электронную заявку, содержащую информацию о личности Заявителя и идею социального проекта, направленного на устойчивое развитие и улучшение жизни детей и подростков России. В случае если заявка успешно пройдет Волонтерские чтения Фонд свяжется с каждым участником и попросит предоставить дополнительные документы.</w:t>
      </w:r>
    </w:p>
    <w:p w:rsidR="007077AB" w:rsidRPr="006228AC" w:rsidRDefault="007077AB" w:rsidP="007077AB">
      <w:pPr>
        <w:spacing w:after="240"/>
        <w:jc w:val="both"/>
        <w:rPr>
          <w:color w:val="000000"/>
        </w:rPr>
      </w:pPr>
      <w:r w:rsidRPr="006228AC">
        <w:rPr>
          <w:color w:val="000000"/>
        </w:rPr>
        <w:t>Следующие дополнительные документы направляются в электронном виде на адрес Фонда (</w:t>
      </w:r>
      <w:r>
        <w:rPr>
          <w:color w:val="800080"/>
          <w:u w:val="single"/>
          <w:lang w:val="en-US"/>
        </w:rPr>
        <w:t>et</w:t>
      </w:r>
      <w:r w:rsidRPr="006228AC">
        <w:rPr>
          <w:color w:val="800080"/>
          <w:u w:val="single"/>
        </w:rPr>
        <w:t>@</w:t>
      </w:r>
      <w:r>
        <w:rPr>
          <w:color w:val="800080"/>
          <w:u w:val="single"/>
          <w:lang w:val="en-US"/>
        </w:rPr>
        <w:t>fond</w:t>
      </w:r>
      <w:r w:rsidRPr="00DB22D3">
        <w:rPr>
          <w:color w:val="800080"/>
          <w:u w:val="single"/>
        </w:rPr>
        <w:t>-</w:t>
      </w:r>
      <w:proofErr w:type="spellStart"/>
      <w:r>
        <w:rPr>
          <w:color w:val="800080"/>
          <w:u w:val="single"/>
          <w:lang w:val="en-US"/>
        </w:rPr>
        <w:t>navstrechu</w:t>
      </w:r>
      <w:proofErr w:type="spellEnd"/>
      <w:r w:rsidRPr="00DB22D3">
        <w:rPr>
          <w:color w:val="800080"/>
          <w:u w:val="single"/>
        </w:rPr>
        <w:t>.</w:t>
      </w:r>
      <w:proofErr w:type="spellStart"/>
      <w:r>
        <w:rPr>
          <w:color w:val="800080"/>
          <w:u w:val="single"/>
          <w:lang w:val="en-US"/>
        </w:rPr>
        <w:t>ru</w:t>
      </w:r>
      <w:proofErr w:type="spellEnd"/>
      <w:r w:rsidRPr="006228AC">
        <w:rPr>
          <w:color w:val="000000"/>
        </w:rPr>
        <w:t>):</w:t>
      </w:r>
    </w:p>
    <w:p w:rsidR="007077AB" w:rsidRPr="006228AC" w:rsidRDefault="007077AB" w:rsidP="007077AB">
      <w:pPr>
        <w:numPr>
          <w:ilvl w:val="0"/>
          <w:numId w:val="12"/>
        </w:numPr>
        <w:spacing w:before="170" w:after="240"/>
        <w:jc w:val="both"/>
        <w:rPr>
          <w:color w:val="000000"/>
        </w:rPr>
      </w:pPr>
      <w:r w:rsidRPr="006228AC">
        <w:rPr>
          <w:color w:val="000000"/>
        </w:rPr>
        <w:t xml:space="preserve">Физические лица предоставляют копию паспорта (страницу с личными данными и страницу с информацией о прописке), копию свидетельства о присвоении ИНН и копию пенсионного удостоверения (в формате </w:t>
      </w:r>
      <w:proofErr w:type="spellStart"/>
      <w:r w:rsidRPr="006228AC">
        <w:rPr>
          <w:color w:val="000000"/>
        </w:rPr>
        <w:t>Adobe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Acrobat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Reader</w:t>
      </w:r>
      <w:proofErr w:type="spellEnd"/>
      <w:r w:rsidRPr="006228AC">
        <w:rPr>
          <w:color w:val="000000"/>
        </w:rPr>
        <w:t>, общий размер пакета документов - не более 3 Мб).</w:t>
      </w:r>
    </w:p>
    <w:p w:rsidR="007077AB" w:rsidRPr="006228AC" w:rsidRDefault="007077AB" w:rsidP="007077AB">
      <w:pPr>
        <w:numPr>
          <w:ilvl w:val="0"/>
          <w:numId w:val="12"/>
        </w:numPr>
        <w:spacing w:before="170" w:after="240"/>
        <w:jc w:val="both"/>
        <w:rPr>
          <w:color w:val="000000"/>
        </w:rPr>
      </w:pPr>
      <w:r w:rsidRPr="006228AC">
        <w:rPr>
          <w:color w:val="000000"/>
        </w:rPr>
        <w:t>Физические лица-сотрудники некоммерческих организаций вместе с копиями личных документов предоставляют копию свидетельства о регистрации организации,</w:t>
      </w:r>
      <w:r>
        <w:rPr>
          <w:color w:val="000000"/>
        </w:rPr>
        <w:t xml:space="preserve"> </w:t>
      </w:r>
      <w:r w:rsidRPr="006228AC">
        <w:rPr>
          <w:color w:val="000000"/>
        </w:rPr>
        <w:t xml:space="preserve">копию свидетельства о присвоении ИНН организации, копию Устава организации (в формате </w:t>
      </w:r>
      <w:proofErr w:type="spellStart"/>
      <w:r w:rsidRPr="006228AC">
        <w:rPr>
          <w:color w:val="000000"/>
        </w:rPr>
        <w:t>Adobe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Acrobat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Reader</w:t>
      </w:r>
      <w:proofErr w:type="spellEnd"/>
      <w:r w:rsidRPr="006228AC">
        <w:rPr>
          <w:color w:val="000000"/>
        </w:rPr>
        <w:t>, общий размер пакета документов - не более 3 Мб).</w:t>
      </w:r>
    </w:p>
    <w:p w:rsidR="007077AB" w:rsidRPr="006228AC" w:rsidRDefault="007077AB" w:rsidP="007077AB">
      <w:pPr>
        <w:spacing w:before="170" w:after="240"/>
        <w:ind w:left="15" w:hanging="15"/>
        <w:jc w:val="both"/>
        <w:rPr>
          <w:color w:val="000000"/>
        </w:rPr>
      </w:pPr>
      <w:r w:rsidRPr="006228AC">
        <w:rPr>
          <w:color w:val="000000"/>
        </w:rPr>
        <w:t>Дополнения и уточнения по проектам принимаются на этапе подготовки к интервью.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Порядок подачи и рассмотрения заявок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Порядок подачи и рассмотрения заявок представляет собой 5-ступенчатый процесс. Фонд приглашает к сотрудничеству в качестве волонтеров, экспертов и членов международного жюри представителей Международного фонда «</w:t>
      </w:r>
      <w:r w:rsidRPr="006228AC">
        <w:rPr>
          <w:color w:val="000000"/>
          <w:lang w:val="en-US"/>
        </w:rPr>
        <w:t>Reach</w:t>
      </w:r>
      <w:r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for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Change</w:t>
      </w:r>
      <w:proofErr w:type="spellEnd"/>
      <w:r w:rsidRPr="006228AC">
        <w:rPr>
          <w:color w:val="000000"/>
        </w:rPr>
        <w:t>», Фонда «Навстречу переменам», Tele2, газеты M</w:t>
      </w:r>
      <w:r w:rsidRPr="006228AC">
        <w:rPr>
          <w:color w:val="000000"/>
          <w:lang w:val="en-US"/>
        </w:rPr>
        <w:t>ETRO</w:t>
      </w:r>
      <w:r w:rsidRPr="006228AC">
        <w:rPr>
          <w:color w:val="000000"/>
        </w:rPr>
        <w:t>; авторитетных представителей региональных бизнес-компаний и некоммерческих организаций, работающих с детьми.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  <w:r w:rsidRPr="006228AC">
        <w:rPr>
          <w:color w:val="000000"/>
        </w:rPr>
        <w:t>1.</w:t>
      </w:r>
      <w:r w:rsidRPr="006228AC" w:rsidDel="00C8144A">
        <w:rPr>
          <w:color w:val="000000"/>
        </w:rPr>
        <w:t xml:space="preserve"> </w:t>
      </w:r>
      <w:r w:rsidRPr="006228AC">
        <w:rPr>
          <w:i/>
          <w:iCs/>
          <w:color w:val="000000"/>
        </w:rPr>
        <w:t>Первая ступень отбора: Чтение и отбор заявок волонтерами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  <w:r w:rsidRPr="006228AC">
        <w:rPr>
          <w:color w:val="000000"/>
        </w:rPr>
        <w:t>В качестве волонтеров приглашаются сотрудники компании</w:t>
      </w:r>
      <w:r>
        <w:rPr>
          <w:color w:val="000000"/>
        </w:rPr>
        <w:t xml:space="preserve"> </w:t>
      </w:r>
      <w:r w:rsidRPr="006228AC">
        <w:rPr>
          <w:color w:val="000000"/>
          <w:lang w:val="en-US"/>
        </w:rPr>
        <w:t>Tele</w:t>
      </w:r>
      <w:r w:rsidRPr="006228AC">
        <w:rPr>
          <w:color w:val="000000"/>
        </w:rPr>
        <w:t>2, телеканалов</w:t>
      </w:r>
      <w:r>
        <w:rPr>
          <w:color w:val="000000"/>
        </w:rPr>
        <w:t xml:space="preserve"> </w:t>
      </w:r>
      <w:r w:rsidRPr="006228AC">
        <w:rPr>
          <w:color w:val="000000"/>
          <w:lang w:val="en-US"/>
        </w:rPr>
        <w:t>VIASAT</w:t>
      </w:r>
      <w:r w:rsidRPr="006228AC">
        <w:rPr>
          <w:color w:val="000000"/>
        </w:rPr>
        <w:t>, и газеты</w:t>
      </w:r>
      <w:r>
        <w:rPr>
          <w:color w:val="000000"/>
        </w:rPr>
        <w:t xml:space="preserve"> </w:t>
      </w:r>
      <w:r w:rsidRPr="006228AC">
        <w:rPr>
          <w:color w:val="000000"/>
          <w:lang w:val="en-US"/>
        </w:rPr>
        <w:t>METRO</w:t>
      </w:r>
      <w:r w:rsidRPr="006228AC">
        <w:rPr>
          <w:color w:val="000000"/>
        </w:rPr>
        <w:t xml:space="preserve">. Они знакомятся с заявками и отсеивают те из них, которые не отвечают критериям отбора. 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15" w:firstLine="345"/>
        <w:jc w:val="both"/>
        <w:rPr>
          <w:color w:val="000000"/>
        </w:rPr>
      </w:pPr>
      <w:r w:rsidRPr="006228AC">
        <w:rPr>
          <w:color w:val="000000"/>
        </w:rPr>
        <w:t>2.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Вторая ступень отбора: Выбор лучших заявок экспертами</w:t>
      </w:r>
    </w:p>
    <w:p w:rsidR="007077AB" w:rsidRPr="006228AC" w:rsidRDefault="007077AB" w:rsidP="007077AB">
      <w:pPr>
        <w:ind w:left="615"/>
        <w:jc w:val="both"/>
        <w:rPr>
          <w:color w:val="000000"/>
        </w:rPr>
      </w:pPr>
      <w:r>
        <w:rPr>
          <w:color w:val="000000"/>
        </w:rPr>
        <w:t>Фонд приглашает</w:t>
      </w:r>
      <w:r w:rsidRPr="006228AC">
        <w:rPr>
          <w:color w:val="000000"/>
        </w:rPr>
        <w:t xml:space="preserve"> экспертов в социальном предпринимательстве, сфере детства, бизнеса, НКО. Каждая заявка читается</w:t>
      </w:r>
      <w:r>
        <w:rPr>
          <w:color w:val="000000"/>
        </w:rPr>
        <w:t xml:space="preserve"> </w:t>
      </w:r>
      <w:r w:rsidRPr="006228AC">
        <w:t>тремя</w:t>
      </w:r>
      <w:r w:rsidRPr="006228AC">
        <w:rPr>
          <w:color w:val="000000"/>
        </w:rPr>
        <w:t xml:space="preserve"> экспертами. На этап Административной проверки проходят заявки, успешно прошедшие Вторую ступень отбора.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  <w:r w:rsidRPr="006228AC">
        <w:rPr>
          <w:color w:val="000000"/>
        </w:rPr>
        <w:t>3.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Третья ступень отбора:</w:t>
      </w:r>
      <w:r>
        <w:rPr>
          <w:i/>
          <w:iCs/>
          <w:color w:val="000000"/>
        </w:rPr>
        <w:t xml:space="preserve"> </w:t>
      </w:r>
      <w:r w:rsidRPr="006228AC">
        <w:rPr>
          <w:color w:val="000000"/>
        </w:rPr>
        <w:t>Административная проверка предоставленной Заявителями информации осуществляется сотрудниками Фонда. Все, прошедшие административную проверку, приглашаются на четвертую ступень отбора.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  <w:r w:rsidRPr="006228AC">
        <w:rPr>
          <w:color w:val="000000"/>
        </w:rPr>
        <w:t>4.</w:t>
      </w:r>
      <w:r>
        <w:rPr>
          <w:color w:val="000000"/>
        </w:rPr>
        <w:t xml:space="preserve"> </w:t>
      </w:r>
      <w:r w:rsidRPr="006228AC">
        <w:rPr>
          <w:i/>
          <w:iCs/>
          <w:color w:val="000000"/>
        </w:rPr>
        <w:t>Четвертая ступень отбора:</w:t>
      </w:r>
      <w:r>
        <w:rPr>
          <w:i/>
          <w:iCs/>
          <w:color w:val="000000"/>
        </w:rPr>
        <w:t xml:space="preserve"> </w:t>
      </w:r>
      <w:r w:rsidRPr="006228AC">
        <w:rPr>
          <w:color w:val="000000"/>
        </w:rPr>
        <w:t xml:space="preserve">Проведение интервью с заявителями. Перед интервью в ряде городов проводятся обучающие семинары, направленные на составление бизнес-плана и его презентации на интервью. </w:t>
      </w:r>
    </w:p>
    <w:p w:rsidR="007077AB" w:rsidRPr="00C8144A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  <w:r w:rsidRPr="006228AC">
        <w:rPr>
          <w:color w:val="000000"/>
        </w:rPr>
        <w:t>5.</w:t>
      </w:r>
      <w:r w:rsidRPr="006228AC">
        <w:rPr>
          <w:i/>
          <w:iCs/>
          <w:color w:val="000000"/>
        </w:rPr>
        <w:t>Пятая ступень отбора: Заседание жюри и выбор победителей конкурса</w:t>
      </w:r>
      <w:r>
        <w:rPr>
          <w:color w:val="000000"/>
        </w:rPr>
        <w:t xml:space="preserve"> </w:t>
      </w:r>
      <w:r w:rsidRPr="006228AC">
        <w:rPr>
          <w:color w:val="000000"/>
        </w:rPr>
        <w:t>проходит в г. Москве и осуществляется топ-менеджерами компаний-партнеров, представителями Фонда. Жюри принимает окончательное решение о пяти победителях Конкурса, дальнейших участников программы «Инкубатор», о чем уведомляет участников Конкурса не позднее двух дней после Заседания жюри. После получения положительного ответа о дальнейшем участии в программе «Инкубатор» заявитель подписывает договор с Фондом и далее действует на основании подписанного договора.</w:t>
      </w:r>
      <w:r>
        <w:rPr>
          <w:color w:val="000000"/>
        </w:rPr>
        <w:t xml:space="preserve"> </w:t>
      </w:r>
      <w:r w:rsidRPr="006228AC">
        <w:rPr>
          <w:color w:val="000000"/>
        </w:rPr>
        <w:t>В рамках договора о предоставлении гранта указывается конкретная целевая программа. Описание программы становится обязательной частью договора о предоставлении гранта.</w:t>
      </w:r>
    </w:p>
    <w:p w:rsidR="007077AB" w:rsidRPr="00C8144A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 w:hanging="360"/>
        <w:jc w:val="both"/>
        <w:rPr>
          <w:color w:val="000000"/>
        </w:rPr>
      </w:pPr>
      <w:r w:rsidRPr="006228AC">
        <w:rPr>
          <w:color w:val="000000"/>
        </w:rPr>
        <w:t>6.</w:t>
      </w:r>
      <w:r>
        <w:rPr>
          <w:color w:val="000000"/>
        </w:rPr>
        <w:t xml:space="preserve"> </w:t>
      </w:r>
      <w:r w:rsidRPr="006228AC">
        <w:rPr>
          <w:color w:val="000000"/>
        </w:rPr>
        <w:t>Победители конкурса объявляются публично путем публикации пресс-релиза и размещением информации на сайте Фонда.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Вся информация, поданная на Конкурс в заявках участников, является конфиденциальной.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Этапы и сроки проведения конкурса:</w:t>
      </w:r>
    </w:p>
    <w:p w:rsidR="007077AB" w:rsidRPr="006228AC" w:rsidRDefault="007077AB" w:rsidP="007077AB">
      <w:pPr>
        <w:rPr>
          <w:color w:val="000000"/>
        </w:rPr>
      </w:pP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809"/>
        <w:gridCol w:w="2693"/>
      </w:tblGrid>
      <w:tr w:rsidR="007077AB" w:rsidRPr="006228AC" w:rsidTr="00A45441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1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>Подача заявок и идей социальных проектов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 w:rsidRPr="00DB22D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апреля</w:t>
            </w:r>
            <w:r w:rsidRPr="00DB22D3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DB22D3">
              <w:rPr>
                <w:color w:val="000000"/>
              </w:rPr>
              <w:t xml:space="preserve"> г. –</w:t>
            </w:r>
          </w:p>
          <w:p w:rsidR="007077AB" w:rsidRPr="00DB22D3" w:rsidRDefault="007077AB" w:rsidP="00A45441">
            <w:r w:rsidRPr="00DB22D3">
              <w:rPr>
                <w:color w:val="000000"/>
              </w:rPr>
              <w:t xml:space="preserve"> 15 июня 201</w:t>
            </w:r>
            <w:r>
              <w:rPr>
                <w:color w:val="000000"/>
              </w:rPr>
              <w:t>8</w:t>
            </w:r>
            <w:r w:rsidRPr="00DB22D3">
              <w:rPr>
                <w:color w:val="000000"/>
              </w:rPr>
              <w:t xml:space="preserve"> г.</w:t>
            </w:r>
          </w:p>
        </w:tc>
      </w:tr>
      <w:tr w:rsidR="007077AB" w:rsidRPr="006228AC" w:rsidTr="00A45441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2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>Первая ступень отбора: Чтение и отбор заявок волонтерами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 w:rsidRPr="00DB22D3">
              <w:rPr>
                <w:color w:val="000000"/>
              </w:rPr>
              <w:t>16 - 26 июня 201</w:t>
            </w:r>
            <w:r>
              <w:rPr>
                <w:color w:val="000000"/>
              </w:rPr>
              <w:t>8</w:t>
            </w:r>
            <w:r w:rsidRPr="00DB22D3">
              <w:rPr>
                <w:color w:val="000000"/>
              </w:rPr>
              <w:t xml:space="preserve"> г.</w:t>
            </w:r>
          </w:p>
        </w:tc>
      </w:tr>
      <w:tr w:rsidR="007077AB" w:rsidRPr="006228AC" w:rsidTr="00A45441">
        <w:trPr>
          <w:trHeight w:val="80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3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>Вторая ступень отбора: Экспертная оценка заявок</w:t>
            </w:r>
            <w:r>
              <w:rPr>
                <w:color w:val="000000"/>
              </w:rPr>
              <w:t xml:space="preserve"> </w:t>
            </w:r>
            <w:r w:rsidRPr="006228AC">
              <w:rPr>
                <w:color w:val="000000"/>
              </w:rPr>
              <w:t>в соответствии с критериями конкурса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 w:rsidRPr="00DB22D3">
              <w:rPr>
                <w:color w:val="000000"/>
              </w:rPr>
              <w:t>27 июня -</w:t>
            </w:r>
            <w:r>
              <w:rPr>
                <w:color w:val="000000"/>
              </w:rPr>
              <w:t>15</w:t>
            </w:r>
            <w:r w:rsidRPr="00DB22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августа </w:t>
            </w:r>
            <w:r w:rsidRPr="00DB22D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DB22D3">
              <w:rPr>
                <w:color w:val="000000"/>
              </w:rPr>
              <w:t>г.</w:t>
            </w:r>
          </w:p>
        </w:tc>
      </w:tr>
      <w:tr w:rsidR="007077AB" w:rsidRPr="006228AC" w:rsidTr="00A45441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4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>Третья ступень отбора: Административная проверка предоставленной Заявителями информации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 w:rsidRPr="00DB22D3">
              <w:rPr>
                <w:lang w:val="en-US"/>
              </w:rPr>
              <w:t>28</w:t>
            </w:r>
            <w:r w:rsidRPr="00DB22D3">
              <w:t xml:space="preserve"> июля – </w:t>
            </w:r>
            <w:r>
              <w:t>1</w:t>
            </w:r>
            <w:r w:rsidRPr="00DB22D3">
              <w:t>5 августа 201</w:t>
            </w:r>
            <w:r>
              <w:t>8</w:t>
            </w:r>
            <w:r w:rsidRPr="00DB22D3">
              <w:t xml:space="preserve"> г.</w:t>
            </w:r>
          </w:p>
        </w:tc>
      </w:tr>
      <w:tr w:rsidR="007077AB" w:rsidRPr="006228AC" w:rsidTr="00A45441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5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  <w:rPr>
                <w:i/>
                <w:iCs/>
                <w:color w:val="000000"/>
              </w:rPr>
            </w:pPr>
            <w:r w:rsidRPr="006228AC">
              <w:rPr>
                <w:i/>
                <w:iCs/>
                <w:color w:val="000000"/>
              </w:rPr>
              <w:t>Четвертая ступень отбора:</w:t>
            </w:r>
          </w:p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 xml:space="preserve"> Обучающие семинары, подготовка к Интервью.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>
              <w:rPr>
                <w:color w:val="000000"/>
              </w:rPr>
              <w:t>15</w:t>
            </w:r>
            <w:r w:rsidRPr="00DB22D3">
              <w:rPr>
                <w:color w:val="000000"/>
              </w:rPr>
              <w:t xml:space="preserve"> августа -</w:t>
            </w:r>
            <w:r>
              <w:rPr>
                <w:color w:val="000000"/>
              </w:rPr>
              <w:t xml:space="preserve"> 01 </w:t>
            </w:r>
            <w:r w:rsidRPr="00DB22D3">
              <w:rPr>
                <w:color w:val="000000"/>
              </w:rPr>
              <w:t>ноября 201</w:t>
            </w:r>
            <w:r>
              <w:rPr>
                <w:color w:val="000000"/>
              </w:rPr>
              <w:t>8</w:t>
            </w:r>
            <w:r w:rsidRPr="00DB22D3">
              <w:rPr>
                <w:color w:val="000000"/>
              </w:rPr>
              <w:t>г.</w:t>
            </w:r>
          </w:p>
        </w:tc>
      </w:tr>
      <w:tr w:rsidR="007077AB" w:rsidRPr="006228AC" w:rsidTr="00A45441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7AB" w:rsidRPr="006228AC" w:rsidRDefault="007077AB" w:rsidP="00A45441">
            <w:pPr>
              <w:rPr>
                <w:color w:val="000000"/>
              </w:rPr>
            </w:pPr>
            <w:r w:rsidRPr="006228AC">
              <w:rPr>
                <w:color w:val="000000"/>
              </w:rPr>
              <w:t>6</w:t>
            </w:r>
          </w:p>
        </w:tc>
        <w:tc>
          <w:tcPr>
            <w:tcW w:w="58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7AB" w:rsidRPr="006228AC" w:rsidRDefault="007077AB" w:rsidP="00A45441">
            <w:pPr>
              <w:ind w:left="155"/>
              <w:rPr>
                <w:i/>
                <w:iCs/>
                <w:color w:val="000000"/>
              </w:rPr>
            </w:pPr>
            <w:r w:rsidRPr="006228AC">
              <w:rPr>
                <w:i/>
                <w:iCs/>
                <w:color w:val="000000"/>
              </w:rPr>
              <w:t>Четвертая ступень отбора:</w:t>
            </w:r>
          </w:p>
          <w:p w:rsidR="007077AB" w:rsidRPr="006228AC" w:rsidRDefault="007077AB" w:rsidP="00A45441">
            <w:pPr>
              <w:ind w:left="155"/>
              <w:rPr>
                <w:i/>
                <w:iCs/>
                <w:color w:val="000000"/>
              </w:rPr>
            </w:pPr>
            <w:r w:rsidRPr="006228AC">
              <w:rPr>
                <w:i/>
                <w:iCs/>
                <w:color w:val="000000"/>
              </w:rPr>
              <w:t>Интервью. Презентация бизнес-планов.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7AB" w:rsidRPr="00DB22D3" w:rsidRDefault="007077AB" w:rsidP="00A4544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DB22D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10 ноября 2018</w:t>
            </w:r>
            <w:r w:rsidRPr="00DB22D3">
              <w:rPr>
                <w:color w:val="000000"/>
              </w:rPr>
              <w:t xml:space="preserve"> г.</w:t>
            </w:r>
          </w:p>
        </w:tc>
      </w:tr>
      <w:tr w:rsidR="007077AB" w:rsidRPr="006228AC" w:rsidTr="00A45441"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r w:rsidRPr="006228AC">
              <w:rPr>
                <w:color w:val="000000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6228AC" w:rsidRDefault="007077AB" w:rsidP="00A45441">
            <w:pPr>
              <w:ind w:left="155"/>
            </w:pPr>
            <w:r w:rsidRPr="006228AC">
              <w:rPr>
                <w:i/>
                <w:iCs/>
                <w:color w:val="000000"/>
              </w:rPr>
              <w:t>Пятая ступень отбора: Заседание жюри и выбор победителей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7AB" w:rsidRPr="00DB22D3" w:rsidRDefault="007077AB" w:rsidP="00A45441">
            <w:r>
              <w:rPr>
                <w:color w:val="000000"/>
              </w:rPr>
              <w:t>22</w:t>
            </w:r>
            <w:r w:rsidRPr="00DB22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ноября</w:t>
            </w:r>
            <w:r w:rsidRPr="00DB22D3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 xml:space="preserve">8 </w:t>
            </w:r>
            <w:r w:rsidRPr="00DB22D3">
              <w:rPr>
                <w:color w:val="000000"/>
              </w:rPr>
              <w:t>г.</w:t>
            </w:r>
          </w:p>
        </w:tc>
      </w:tr>
    </w:tbl>
    <w:p w:rsidR="007077AB" w:rsidRPr="006228AC" w:rsidRDefault="007077AB" w:rsidP="007077AB">
      <w:pPr>
        <w:rPr>
          <w:color w:val="000000"/>
        </w:rPr>
      </w:pPr>
    </w:p>
    <w:p w:rsidR="007077AB" w:rsidRPr="006228AC" w:rsidRDefault="007077AB" w:rsidP="007077AB">
      <w:pPr>
        <w:spacing w:before="170" w:after="240"/>
        <w:jc w:val="both"/>
        <w:rPr>
          <w:color w:val="000000"/>
        </w:rPr>
      </w:pPr>
      <w:r w:rsidRPr="006228AC">
        <w:rPr>
          <w:b/>
          <w:bCs/>
          <w:color w:val="000000"/>
          <w:u w:val="single"/>
        </w:rPr>
        <w:t>Порядок финансирования победителей конкурса</w:t>
      </w:r>
    </w:p>
    <w:p w:rsidR="007077AB" w:rsidRPr="006228AC" w:rsidRDefault="007077AB" w:rsidP="007077AB">
      <w:pPr>
        <w:spacing w:before="170" w:after="240"/>
        <w:ind w:left="15" w:hanging="15"/>
        <w:jc w:val="both"/>
        <w:rPr>
          <w:color w:val="000000"/>
        </w:rPr>
      </w:pPr>
      <w:r w:rsidRPr="006228AC">
        <w:rPr>
          <w:color w:val="000000"/>
        </w:rPr>
        <w:t>После получения положительного ответа о дальнейшем участии в программе «Инкубатор» заявитель подписывает договор с Фондом и далее действует на основании подписанного договора. В рамках договора о предоставлении гранта указывается конкретная целевая программа. Описание программы становится обязательной частью договора о предоставлении гранта и разрабатывает при участии сотрудников Фонда на специально организованной встрече.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Компенсация затрат конкурсантов для прохождения первичного интервью.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Участники Конкурса самостоятельно приобретают билеты для прохождения интервью. Фонд компенсирует понесенные за проезд расходы участников интервью при условии: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13"/>
        </w:numPr>
        <w:jc w:val="both"/>
        <w:rPr>
          <w:color w:val="000000"/>
        </w:rPr>
      </w:pPr>
      <w:r w:rsidRPr="006228AC">
        <w:rPr>
          <w:color w:val="000000"/>
        </w:rPr>
        <w:t>проездные билеты предоставлены в оригинале участником интервью;</w:t>
      </w:r>
    </w:p>
    <w:p w:rsidR="007077AB" w:rsidRPr="006228AC" w:rsidRDefault="007077AB" w:rsidP="007077AB">
      <w:pPr>
        <w:numPr>
          <w:ilvl w:val="0"/>
          <w:numId w:val="13"/>
        </w:numPr>
        <w:jc w:val="both"/>
        <w:rPr>
          <w:color w:val="000000"/>
        </w:rPr>
      </w:pPr>
      <w:r w:rsidRPr="006228AC">
        <w:rPr>
          <w:color w:val="000000"/>
        </w:rPr>
        <w:t>билеты приобретены из города проживания участника до города проведения интервью и обратно.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 случае если дорога в оба конца для участника интервью занимает более 8 (</w:t>
      </w:r>
      <w:r>
        <w:rPr>
          <w:color w:val="000000"/>
        </w:rPr>
        <w:t>В</w:t>
      </w:r>
      <w:r w:rsidRPr="006228AC">
        <w:rPr>
          <w:color w:val="000000"/>
        </w:rPr>
        <w:t>осьми) часов, Фонд предоставляет данному участнику проживание в гостинице.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Фонд удерживает налог НДФЛ в размере 13% с выдаваемой суммы компенсации.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Компенсация затрат конкурсантов для участия в заседании Жюри.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Участники Конкурса самостоятельно приобретают билеты для приезда на встречу с Жюри. Фонд компенсирует понесенные за проезд расходы конкурсантов для участия в заседании Жюри при условии: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14"/>
        </w:numPr>
        <w:jc w:val="both"/>
        <w:rPr>
          <w:color w:val="000000"/>
        </w:rPr>
      </w:pPr>
      <w:r w:rsidRPr="006228AC">
        <w:rPr>
          <w:color w:val="000000"/>
        </w:rPr>
        <w:t>проездные билеты предоставлены в оригинале;</w:t>
      </w:r>
    </w:p>
    <w:p w:rsidR="007077AB" w:rsidRPr="006228AC" w:rsidRDefault="007077AB" w:rsidP="007077AB">
      <w:pPr>
        <w:numPr>
          <w:ilvl w:val="0"/>
          <w:numId w:val="14"/>
        </w:numPr>
        <w:jc w:val="both"/>
        <w:rPr>
          <w:color w:val="000000"/>
        </w:rPr>
      </w:pPr>
      <w:r w:rsidRPr="006228AC">
        <w:rPr>
          <w:color w:val="000000"/>
        </w:rPr>
        <w:t>билеты приобретены из города проживания участника до г. Москвы и обратно.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 случае если дорога в оба конца для участника занимает более 8 (восьми) часов, Фонд предоставляет данному участнику проживание в гостинице.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Фонд удерживает налог НДФЛ в размере 13% с выдаваемой суммы компенсации.</w:t>
      </w:r>
    </w:p>
    <w:p w:rsidR="007077AB" w:rsidRPr="006228AC" w:rsidRDefault="007077AB" w:rsidP="007077AB">
      <w:pPr>
        <w:ind w:left="360"/>
        <w:jc w:val="both"/>
        <w:rPr>
          <w:b/>
          <w:bCs/>
          <w:color w:val="000000"/>
        </w:rPr>
      </w:pPr>
    </w:p>
    <w:p w:rsidR="007077AB" w:rsidRPr="006228AC" w:rsidRDefault="007077AB" w:rsidP="007077AB">
      <w:pPr>
        <w:ind w:left="360"/>
        <w:jc w:val="both"/>
        <w:rPr>
          <w:color w:val="000000"/>
        </w:rPr>
      </w:pPr>
    </w:p>
    <w:p w:rsidR="007077AB" w:rsidRPr="006228AC" w:rsidRDefault="007077AB" w:rsidP="007077AB">
      <w:pPr>
        <w:ind w:left="360" w:hanging="360"/>
        <w:jc w:val="both"/>
        <w:rPr>
          <w:color w:val="000000"/>
        </w:rPr>
      </w:pPr>
      <w:r w:rsidRPr="006228AC">
        <w:rPr>
          <w:b/>
          <w:bCs/>
          <w:color w:val="000000"/>
        </w:rPr>
        <w:t>2.2. Программа «Инкубатор».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 xml:space="preserve">После того как участник конкурса был назван победителем и подписал договор с Фондом, он становится членом программы «Инкубатор». 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Инкубатор – это сетевое сообщество и благоприятная среда, призванные помочь лидерам некоммерческого сектора достичь цели и охватить своей деятельностью как можно больше детей и подростков. В инкубаторе участникам предоставляется необходимый инструментарий и поддержка для развития идеи, ее воплощения и расширения масштабов. Участникам будет оказана финансовая поддержка, помимо этого будут организованы консульт</w:t>
      </w:r>
      <w:r>
        <w:rPr>
          <w:color w:val="000000"/>
        </w:rPr>
        <w:t>ирование, наставничество и обще</w:t>
      </w:r>
      <w:r w:rsidRPr="006228AC">
        <w:rPr>
          <w:color w:val="000000"/>
        </w:rPr>
        <w:t>ние с международной сетью</w:t>
      </w:r>
      <w:r>
        <w:rPr>
          <w:color w:val="000000"/>
        </w:rPr>
        <w:t xml:space="preserve"> </w:t>
      </w:r>
      <w:r w:rsidRPr="006228AC">
        <w:rPr>
          <w:color w:val="000000"/>
          <w:lang w:val="en-US"/>
        </w:rPr>
        <w:t>Reach</w:t>
      </w:r>
      <w:r w:rsidRPr="006E3542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for</w:t>
      </w:r>
      <w:proofErr w:type="spellEnd"/>
      <w:r w:rsidRPr="006228AC">
        <w:rPr>
          <w:color w:val="000000"/>
        </w:rPr>
        <w:t xml:space="preserve"> </w:t>
      </w:r>
      <w:proofErr w:type="spellStart"/>
      <w:r w:rsidRPr="006228AC">
        <w:rPr>
          <w:color w:val="000000"/>
        </w:rPr>
        <w:t>Change</w:t>
      </w:r>
      <w:proofErr w:type="spellEnd"/>
      <w:r w:rsidRPr="006228AC">
        <w:rPr>
          <w:color w:val="000000"/>
        </w:rPr>
        <w:t>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Консультирование в Инкубаторе осуществляется специалистами компаний-партнеров. Доступ к экспертным знаниям в области развития бизнеса, маркетинга, законодательства и информационной работы позволит лидерам некоммерческого сектора построить устойчивый бизнес и полностью раскрыть свой потенциал.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Все участники должны будут полностью посвящать время своему проекту - и точно так же обязательным является их участие во всех мероприятиях, организованных в рамках Инкубатора, для чего им будет предоставлена финансовая компенсация.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Продолжительность программы «Инкубатор»</w:t>
      </w:r>
      <w:r>
        <w:rPr>
          <w:color w:val="000000"/>
        </w:rPr>
        <w:t xml:space="preserve"> </w:t>
      </w:r>
      <w:r w:rsidRPr="006228AC">
        <w:rPr>
          <w:color w:val="000000"/>
        </w:rPr>
        <w:t>составляет максимум три календарных года. Каждый год в течение трех лет с участником программы «Инкубатор» заключается новый договор о продлении программы еще на один год. Решение о продлении программы зависит от результатов работы участника и его деятельности по проекту. Возможно продление участия в программе Инкубатор без финансирования.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Обязанности участников программы «Инкубатор»</w:t>
      </w:r>
      <w:r>
        <w:rPr>
          <w:color w:val="000000"/>
        </w:rPr>
        <w:t xml:space="preserve"> </w:t>
      </w:r>
      <w:r w:rsidRPr="006228AC">
        <w:rPr>
          <w:color w:val="000000"/>
        </w:rPr>
        <w:t>строго определены договором о предоставлении гранта и включают: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15"/>
        </w:numPr>
        <w:jc w:val="both"/>
        <w:rPr>
          <w:color w:val="000000"/>
        </w:rPr>
      </w:pPr>
      <w:r w:rsidRPr="006228AC">
        <w:rPr>
          <w:color w:val="000000"/>
        </w:rPr>
        <w:t>участие</w:t>
      </w:r>
      <w:r>
        <w:rPr>
          <w:color w:val="000000"/>
        </w:rPr>
        <w:t xml:space="preserve"> </w:t>
      </w:r>
      <w:r>
        <w:rPr>
          <w:color w:val="000000"/>
          <w:lang w:val="x-none"/>
        </w:rPr>
        <w:t>в запланированных мероприятиях</w:t>
      </w:r>
      <w:r>
        <w:rPr>
          <w:color w:val="000000"/>
        </w:rPr>
        <w:t xml:space="preserve"> </w:t>
      </w:r>
      <w:r w:rsidRPr="006228AC">
        <w:rPr>
          <w:color w:val="000000"/>
        </w:rPr>
        <w:t>по продвижению программ и их оценке;</w:t>
      </w:r>
    </w:p>
    <w:p w:rsidR="007077AB" w:rsidRPr="006228AC" w:rsidRDefault="007077AB" w:rsidP="007077AB">
      <w:pPr>
        <w:numPr>
          <w:ilvl w:val="0"/>
          <w:numId w:val="15"/>
        </w:numPr>
        <w:jc w:val="both"/>
        <w:rPr>
          <w:color w:val="000000"/>
        </w:rPr>
      </w:pPr>
      <w:r w:rsidRPr="006228AC">
        <w:rPr>
          <w:color w:val="000000"/>
        </w:rPr>
        <w:t>е</w:t>
      </w:r>
      <w:r w:rsidRPr="006228AC">
        <w:rPr>
          <w:color w:val="000000"/>
          <w:lang w:val="x-none"/>
        </w:rPr>
        <w:t>жемесячную</w:t>
      </w:r>
      <w:r>
        <w:rPr>
          <w:color w:val="000000"/>
        </w:rPr>
        <w:t xml:space="preserve"> коммуникацию </w:t>
      </w:r>
      <w:r w:rsidRPr="006228AC">
        <w:rPr>
          <w:color w:val="000000"/>
          <w:lang w:val="x-none"/>
        </w:rPr>
        <w:t>с</w:t>
      </w:r>
      <w:r>
        <w:rPr>
          <w:color w:val="000000"/>
        </w:rPr>
        <w:t xml:space="preserve"> </w:t>
      </w:r>
      <w:r w:rsidRPr="006228AC">
        <w:rPr>
          <w:color w:val="000000"/>
        </w:rPr>
        <w:t>куратором и наставниками Программы;</w:t>
      </w:r>
    </w:p>
    <w:p w:rsidR="007077AB" w:rsidRPr="006228AC" w:rsidRDefault="007077AB" w:rsidP="007077AB">
      <w:pPr>
        <w:numPr>
          <w:ilvl w:val="0"/>
          <w:numId w:val="15"/>
        </w:numPr>
        <w:jc w:val="both"/>
        <w:rPr>
          <w:color w:val="000000"/>
        </w:rPr>
      </w:pPr>
      <w:r w:rsidRPr="006228AC">
        <w:rPr>
          <w:color w:val="000000"/>
        </w:rPr>
        <w:t>предоставление ежеквартальных отчетов о текущей деятельности; ежегодного отчета о социальном воздействии и финансового отчета.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Мероприятия программы «Инкубатор»: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16"/>
        </w:numPr>
        <w:jc w:val="both"/>
        <w:rPr>
          <w:color w:val="000000"/>
        </w:rPr>
      </w:pPr>
      <w:r w:rsidRPr="006228AC">
        <w:rPr>
          <w:color w:val="000000"/>
        </w:rPr>
        <w:t>Установочная сессия, проходит в три этапа, (общая продолжительность 8 часов);</w:t>
      </w:r>
    </w:p>
    <w:p w:rsidR="007077AB" w:rsidRPr="006228AC" w:rsidRDefault="007077AB" w:rsidP="007077AB">
      <w:pPr>
        <w:numPr>
          <w:ilvl w:val="0"/>
          <w:numId w:val="16"/>
        </w:numPr>
        <w:jc w:val="both"/>
        <w:rPr>
          <w:color w:val="000000"/>
        </w:rPr>
      </w:pPr>
      <w:r w:rsidRPr="006228AC">
        <w:rPr>
          <w:color w:val="000000"/>
        </w:rPr>
        <w:t>Встреча с наставниками (две встречи в год, продолжительность 2 часа каждая);</w:t>
      </w:r>
    </w:p>
    <w:p w:rsidR="007077AB" w:rsidRPr="006228AC" w:rsidRDefault="007077AB" w:rsidP="007077AB">
      <w:pPr>
        <w:numPr>
          <w:ilvl w:val="0"/>
          <w:numId w:val="16"/>
        </w:numPr>
        <w:jc w:val="both"/>
        <w:rPr>
          <w:color w:val="000000"/>
        </w:rPr>
      </w:pPr>
      <w:r w:rsidRPr="006228AC">
        <w:rPr>
          <w:color w:val="000000"/>
        </w:rPr>
        <w:t>Регулярные контакты с наставниками по 30 минут в месяц;</w:t>
      </w:r>
    </w:p>
    <w:p w:rsidR="007077AB" w:rsidRPr="00683A07" w:rsidRDefault="007077AB" w:rsidP="007077AB">
      <w:pPr>
        <w:numPr>
          <w:ilvl w:val="0"/>
          <w:numId w:val="16"/>
        </w:numPr>
        <w:jc w:val="both"/>
        <w:rPr>
          <w:color w:val="000000"/>
        </w:rPr>
      </w:pPr>
      <w:r w:rsidRPr="006228AC">
        <w:rPr>
          <w:color w:val="000000"/>
        </w:rPr>
        <w:t>Встреча по решению стратегических вопросов (1 раз в год, продолжительность 2 часа).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b/>
          <w:bCs/>
          <w:color w:val="000000"/>
          <w:lang w:val="x-none"/>
        </w:rPr>
      </w:pPr>
      <w:r w:rsidRPr="006228AC">
        <w:rPr>
          <w:b/>
          <w:bCs/>
          <w:color w:val="000000"/>
          <w:lang w:val="x-none"/>
        </w:rPr>
        <w:t xml:space="preserve">Установочная сессия 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  <w:lang w:val="x-none"/>
        </w:rPr>
        <w:t>В ходе этой вводной встречи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обсуждаются ожидания на предстоящий год, формулируются цели и показатели реализации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</w:rPr>
        <w:t>проектов получателей грантов</w:t>
      </w:r>
      <w:r w:rsidRPr="006228AC">
        <w:rPr>
          <w:color w:val="000000"/>
          <w:lang w:val="x-none"/>
        </w:rPr>
        <w:t>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keepNext/>
        <w:jc w:val="both"/>
        <w:rPr>
          <w:color w:val="000000"/>
        </w:rPr>
      </w:pPr>
      <w:r w:rsidRPr="006228AC">
        <w:rPr>
          <w:b/>
          <w:bCs/>
          <w:color w:val="000000"/>
        </w:rPr>
        <w:t>«</w:t>
      </w:r>
      <w:r w:rsidRPr="006228AC">
        <w:rPr>
          <w:b/>
          <w:bCs/>
          <w:color w:val="000000"/>
          <w:lang w:val="x-none"/>
        </w:rPr>
        <w:t>Встреча с наставниками</w:t>
      </w:r>
      <w:r w:rsidRPr="006228AC">
        <w:rPr>
          <w:b/>
          <w:bCs/>
          <w:color w:val="000000"/>
        </w:rPr>
        <w:t>»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«</w:t>
      </w:r>
      <w:r w:rsidRPr="006228AC">
        <w:rPr>
          <w:color w:val="000000"/>
          <w:lang w:val="x-none"/>
        </w:rPr>
        <w:t>Встреча с наставниками</w:t>
      </w:r>
      <w:r w:rsidRPr="006228AC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val="x-none"/>
        </w:rPr>
        <w:t>происходит между</w:t>
      </w:r>
      <w:r>
        <w:rPr>
          <w:color w:val="000000"/>
        </w:rPr>
        <w:t xml:space="preserve"> получателями грантов и </w:t>
      </w:r>
      <w:r w:rsidRPr="006228AC">
        <w:rPr>
          <w:color w:val="000000"/>
          <w:lang w:val="x-none"/>
        </w:rPr>
        <w:t>и</w:t>
      </w:r>
      <w:r w:rsidRPr="006228AC">
        <w:rPr>
          <w:color w:val="000000"/>
        </w:rPr>
        <w:t>х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наставниками</w:t>
      </w:r>
      <w:r>
        <w:rPr>
          <w:color w:val="000000"/>
        </w:rPr>
        <w:t xml:space="preserve"> </w:t>
      </w:r>
      <w:r w:rsidRPr="006228AC">
        <w:rPr>
          <w:color w:val="000000"/>
        </w:rPr>
        <w:t>(2-3 наставника)</w:t>
      </w:r>
      <w:r w:rsidRPr="006228AC">
        <w:rPr>
          <w:color w:val="000000"/>
          <w:lang w:val="x-none"/>
        </w:rPr>
        <w:t>. В качестве наставник</w:t>
      </w:r>
      <w:proofErr w:type="spellStart"/>
      <w:r w:rsidRPr="006228AC">
        <w:rPr>
          <w:color w:val="000000"/>
        </w:rPr>
        <w:t>ов</w:t>
      </w:r>
      <w:proofErr w:type="spellEnd"/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выступа</w:t>
      </w:r>
      <w:r w:rsidRPr="006228AC">
        <w:rPr>
          <w:color w:val="000000"/>
        </w:rPr>
        <w:t>ют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опытны</w:t>
      </w:r>
      <w:r w:rsidRPr="006228AC">
        <w:rPr>
          <w:color w:val="000000"/>
        </w:rPr>
        <w:t xml:space="preserve">е </w:t>
      </w:r>
      <w:r w:rsidRPr="006228AC">
        <w:rPr>
          <w:color w:val="000000"/>
          <w:lang w:val="x-none"/>
        </w:rPr>
        <w:t>сотрудник</w:t>
      </w:r>
      <w:r w:rsidRPr="006228AC">
        <w:rPr>
          <w:color w:val="000000"/>
        </w:rPr>
        <w:t>и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компаний-партнеров</w:t>
      </w:r>
      <w:r w:rsidRPr="006228AC">
        <w:rPr>
          <w:color w:val="000000"/>
        </w:rPr>
        <w:t xml:space="preserve">, на встрече в качестве наблюдателя также присутствует представитель Фонда. </w:t>
      </w:r>
      <w:r w:rsidRPr="006228AC">
        <w:rPr>
          <w:color w:val="000000"/>
          <w:lang w:val="x-none"/>
        </w:rPr>
        <w:t>Встреча организована, чтобы содействовать динамичному развитию</w:t>
      </w:r>
      <w:r>
        <w:rPr>
          <w:color w:val="000000"/>
        </w:rPr>
        <w:t xml:space="preserve"> </w:t>
      </w:r>
      <w:r w:rsidRPr="006228AC">
        <w:rPr>
          <w:color w:val="000000"/>
        </w:rPr>
        <w:t>лидеров некоммерческого сектора</w:t>
      </w:r>
      <w:r w:rsidRPr="006228AC">
        <w:rPr>
          <w:color w:val="000000"/>
          <w:lang w:val="x-none"/>
        </w:rPr>
        <w:t>.</w:t>
      </w:r>
      <w:r>
        <w:rPr>
          <w:color w:val="000000"/>
        </w:rPr>
        <w:t xml:space="preserve"> </w:t>
      </w:r>
      <w:r w:rsidRPr="006228AC">
        <w:rPr>
          <w:color w:val="000000"/>
        </w:rPr>
        <w:t>Регулярные контакты с наставниками проходят по 30 минут в месяц, в общем 6 часов за год.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Наставники помогут участникам программы «Инкубатор» определить сильные стороны их бизнеса и возможности его развития; роль наставников - подтолкнуть лидеров некоммерческого сектора в правильном направлении. Наставники могут также высказать конкретные предложения по развитию бизнеса или поделиться полезными контактами.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Впоследствии участник программы «Инкубатор» ежемесячно сообщает наставникам обновленные сведения во время личных встреч или по электронной почте.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2354C3" w:rsidRDefault="007077AB" w:rsidP="007077AB">
      <w:pPr>
        <w:keepNext/>
        <w:jc w:val="both"/>
        <w:rPr>
          <w:b/>
          <w:bCs/>
          <w:color w:val="000000"/>
        </w:rPr>
      </w:pPr>
      <w:r w:rsidRPr="006228AC">
        <w:rPr>
          <w:b/>
          <w:bCs/>
          <w:color w:val="000000"/>
          <w:lang w:val="x-none"/>
        </w:rPr>
        <w:t>Вс</w:t>
      </w:r>
      <w:r>
        <w:rPr>
          <w:b/>
          <w:bCs/>
          <w:color w:val="000000"/>
          <w:lang w:val="x-none"/>
        </w:rPr>
        <w:t>треча по решению стратегических</w:t>
      </w:r>
      <w:r w:rsidRPr="006228AC">
        <w:rPr>
          <w:b/>
          <w:bCs/>
          <w:color w:val="000000"/>
          <w:lang w:val="x-none"/>
        </w:rPr>
        <w:t xml:space="preserve"> вопросов.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Встреча по решению стратегических вопросов - это интенсивный практический семинар по выявлению и решению проблем, в ходе которого получатели грантов встречаются с представителями топ-менеджмента компаний-партнеров.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 ходе семинара группа занимается конкретной проблемой или задачей, которую необходимо решить, чтобы развиваться дальше. Эксперты по решению проблем выскажут свою точку зрения как представители бизнеса и поделятся своим опытом</w:t>
      </w:r>
      <w:r>
        <w:rPr>
          <w:color w:val="000000"/>
        </w:rPr>
        <w:t>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keepNext/>
        <w:jc w:val="both"/>
        <w:rPr>
          <w:b/>
          <w:color w:val="000000"/>
        </w:rPr>
      </w:pPr>
      <w:r w:rsidRPr="006228AC">
        <w:rPr>
          <w:b/>
          <w:color w:val="000000"/>
        </w:rPr>
        <w:t>Тренинг профессионального развития.</w:t>
      </w:r>
    </w:p>
    <w:p w:rsidR="007077AB" w:rsidRPr="006228AC" w:rsidRDefault="007077AB" w:rsidP="007077AB">
      <w:pPr>
        <w:jc w:val="both"/>
        <w:rPr>
          <w:color w:val="000000"/>
        </w:rPr>
      </w:pPr>
      <w:r>
        <w:rPr>
          <w:color w:val="000000"/>
          <w:lang w:val="x-none"/>
        </w:rPr>
        <w:t>Встречи</w:t>
      </w:r>
      <w:r>
        <w:rPr>
          <w:color w:val="000000"/>
        </w:rPr>
        <w:t xml:space="preserve"> </w:t>
      </w:r>
      <w:r w:rsidRPr="006228AC">
        <w:rPr>
          <w:color w:val="000000"/>
        </w:rPr>
        <w:t>победителей конкурса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создают условия для выработки необходимых умений и для взаимодействия друг</w:t>
      </w:r>
      <w:r>
        <w:rPr>
          <w:color w:val="000000"/>
        </w:rPr>
        <w:t xml:space="preserve"> </w:t>
      </w:r>
      <w:r w:rsidRPr="006228AC">
        <w:rPr>
          <w:color w:val="000000"/>
        </w:rPr>
        <w:t>с другом</w:t>
      </w:r>
      <w:r>
        <w:rPr>
          <w:color w:val="000000"/>
          <w:lang w:val="x-none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x-none"/>
        </w:rPr>
        <w:t>Эти встречи призваны вдохновить</w:t>
      </w:r>
      <w:r>
        <w:rPr>
          <w:color w:val="000000"/>
        </w:rPr>
        <w:t xml:space="preserve"> </w:t>
      </w:r>
      <w:r w:rsidRPr="006228AC">
        <w:rPr>
          <w:color w:val="000000"/>
        </w:rPr>
        <w:t>лидеров проектов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на дальнейшие успехи, давая возможность обменяться опытом.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2.3. </w:t>
      </w:r>
      <w:r w:rsidRPr="006228AC">
        <w:rPr>
          <w:b/>
          <w:bCs/>
          <w:color w:val="000000"/>
        </w:rPr>
        <w:t>Отчетность и мониторинг.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Отчетность в рамках реализации проекта.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Процесс отчетности о социальном воздействии - инструмент, позволяющий лидерам проектов регулярно отслеживать и оценивать достигнутые результаты, и включает в себя:</w:t>
      </w:r>
    </w:p>
    <w:p w:rsidR="007077AB" w:rsidRPr="00683A07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ind w:left="720"/>
        <w:jc w:val="both"/>
        <w:rPr>
          <w:color w:val="000000"/>
        </w:rPr>
      </w:pPr>
      <w:r>
        <w:rPr>
          <w:color w:val="000000"/>
        </w:rPr>
        <w:t xml:space="preserve">размещение на </w:t>
      </w:r>
      <w:r>
        <w:rPr>
          <w:color w:val="000000"/>
          <w:lang w:val="x-none"/>
        </w:rPr>
        <w:t>сайте</w:t>
      </w:r>
      <w:r>
        <w:rPr>
          <w:color w:val="000000"/>
        </w:rPr>
        <w:t xml:space="preserve"> в сети Интернет </w:t>
      </w:r>
      <w:r w:rsidRPr="006228AC">
        <w:rPr>
          <w:color w:val="000000"/>
          <w:lang w:val="x-none"/>
        </w:rPr>
        <w:t>ежеквартальных отчетов</w:t>
      </w:r>
      <w:r w:rsidRPr="006228AC">
        <w:rPr>
          <w:color w:val="000000"/>
        </w:rPr>
        <w:t>;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  <w:r w:rsidRPr="006228AC">
        <w:rPr>
          <w:color w:val="000000"/>
        </w:rPr>
        <w:t>составление п</w:t>
      </w:r>
      <w:r w:rsidRPr="006228AC">
        <w:rPr>
          <w:color w:val="000000"/>
          <w:lang w:val="x-none"/>
        </w:rPr>
        <w:t>редварительн</w:t>
      </w:r>
      <w:r>
        <w:rPr>
          <w:color w:val="000000"/>
        </w:rPr>
        <w:t xml:space="preserve">ого </w:t>
      </w:r>
      <w:r w:rsidRPr="006228AC">
        <w:rPr>
          <w:color w:val="000000"/>
          <w:lang w:val="x-none"/>
        </w:rPr>
        <w:t>отчет</w:t>
      </w:r>
      <w:r w:rsidRPr="006228AC">
        <w:rPr>
          <w:color w:val="000000"/>
        </w:rPr>
        <w:t>а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о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</w:rPr>
        <w:t>достигнутых общественно пол</w:t>
      </w:r>
      <w:r>
        <w:rPr>
          <w:color w:val="000000"/>
        </w:rPr>
        <w:t xml:space="preserve">езных результатах (составляется </w:t>
      </w:r>
      <w:r w:rsidRPr="006228AC">
        <w:rPr>
          <w:color w:val="000000"/>
        </w:rPr>
        <w:t xml:space="preserve">на </w:t>
      </w:r>
      <w:r w:rsidRPr="006228AC">
        <w:rPr>
          <w:color w:val="000000"/>
          <w:lang w:val="x-none"/>
        </w:rPr>
        <w:t>основе ежеквартальных отчетов</w:t>
      </w:r>
      <w:r w:rsidRPr="006228AC">
        <w:rPr>
          <w:color w:val="000000"/>
        </w:rPr>
        <w:t>);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  <w:r w:rsidRPr="006228AC">
        <w:rPr>
          <w:color w:val="000000"/>
        </w:rPr>
        <w:t>предоставление о</w:t>
      </w:r>
      <w:r w:rsidRPr="006228AC">
        <w:rPr>
          <w:color w:val="000000"/>
          <w:lang w:val="x-none"/>
        </w:rPr>
        <w:t>тзыв</w:t>
      </w:r>
      <w:r w:rsidRPr="006228AC">
        <w:rPr>
          <w:color w:val="000000"/>
        </w:rPr>
        <w:t>а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аудитора социального воздействия</w:t>
      </w:r>
      <w:r>
        <w:rPr>
          <w:color w:val="000000"/>
        </w:rPr>
        <w:t xml:space="preserve"> </w:t>
      </w:r>
      <w:r w:rsidRPr="006228AC">
        <w:rPr>
          <w:color w:val="000000"/>
        </w:rPr>
        <w:t>о достигнутых общественно полезных результатах;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  <w:r w:rsidRPr="006228AC">
        <w:rPr>
          <w:color w:val="000000"/>
        </w:rPr>
        <w:t>предоставление и</w:t>
      </w:r>
      <w:r w:rsidRPr="006228AC">
        <w:rPr>
          <w:color w:val="000000"/>
          <w:lang w:val="x-none"/>
        </w:rPr>
        <w:t>тогов</w:t>
      </w:r>
      <w:r w:rsidRPr="006228AC">
        <w:rPr>
          <w:color w:val="000000"/>
        </w:rPr>
        <w:t>ого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отчет</w:t>
      </w:r>
      <w:r w:rsidRPr="006228AC">
        <w:rPr>
          <w:color w:val="000000"/>
        </w:rPr>
        <w:t>а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о выполнении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</w:rPr>
        <w:t>проектов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и достигнутых общественно полезных результатах</w:t>
      </w:r>
      <w:r w:rsidRPr="006228AC">
        <w:rPr>
          <w:color w:val="000000"/>
        </w:rPr>
        <w:t>;</w:t>
      </w:r>
    </w:p>
    <w:p w:rsidR="007077AB" w:rsidRPr="006228AC" w:rsidRDefault="007077AB" w:rsidP="007077AB">
      <w:pPr>
        <w:ind w:left="720"/>
        <w:jc w:val="both"/>
        <w:rPr>
          <w:color w:val="000000"/>
        </w:rPr>
      </w:pPr>
      <w:r w:rsidRPr="006228AC">
        <w:rPr>
          <w:color w:val="000000"/>
        </w:rPr>
        <w:t>п</w:t>
      </w:r>
      <w:r w:rsidRPr="006228AC">
        <w:rPr>
          <w:color w:val="000000"/>
          <w:lang w:val="x-none"/>
        </w:rPr>
        <w:t>редоставление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</w:rPr>
        <w:t>ф</w:t>
      </w:r>
      <w:r w:rsidRPr="006228AC">
        <w:rPr>
          <w:color w:val="000000"/>
          <w:lang w:val="x-none"/>
        </w:rPr>
        <w:t>инансов</w:t>
      </w:r>
      <w:r w:rsidRPr="006228AC">
        <w:rPr>
          <w:color w:val="000000"/>
        </w:rPr>
        <w:t>ого</w:t>
      </w:r>
      <w:r>
        <w:rPr>
          <w:color w:val="000000"/>
        </w:rPr>
        <w:t xml:space="preserve"> </w:t>
      </w:r>
      <w:r w:rsidRPr="006228AC">
        <w:rPr>
          <w:color w:val="000000"/>
          <w:lang w:val="x-none"/>
        </w:rPr>
        <w:t>отчет</w:t>
      </w:r>
      <w:r w:rsidRPr="006228AC">
        <w:rPr>
          <w:color w:val="000000"/>
        </w:rPr>
        <w:t>а</w:t>
      </w:r>
      <w:r>
        <w:rPr>
          <w:color w:val="000000"/>
          <w:lang w:val="x-none"/>
        </w:rPr>
        <w:t xml:space="preserve"> </w:t>
      </w:r>
      <w:r w:rsidRPr="006228AC">
        <w:rPr>
          <w:color w:val="000000"/>
          <w:lang w:val="x-none"/>
        </w:rPr>
        <w:t>о расходовании средств гранта</w:t>
      </w:r>
      <w:r w:rsidRPr="006228AC">
        <w:rPr>
          <w:color w:val="000000"/>
        </w:rPr>
        <w:t>.</w:t>
      </w:r>
    </w:p>
    <w:p w:rsidR="007077AB" w:rsidRPr="006228AC" w:rsidRDefault="007077AB" w:rsidP="007077AB">
      <w:pPr>
        <w:jc w:val="both"/>
        <w:rPr>
          <w:color w:val="000000"/>
        </w:rPr>
      </w:pPr>
      <w:r>
        <w:rPr>
          <w:color w:val="222222"/>
          <w:shd w:val="clear" w:color="auto" w:fill="FFFFFF"/>
        </w:rPr>
        <w:t xml:space="preserve"> 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Модель мониторинга и оценки Фонда</w:t>
      </w:r>
    </w:p>
    <w:p w:rsidR="007077AB" w:rsidRPr="006228AC" w:rsidRDefault="007077AB" w:rsidP="007077A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77AB" w:rsidRPr="005558B8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 xml:space="preserve">В начале первого года программы «Инкубатор» разрабатывается Траектория перемен (Траектория перемен – это усовершенствованная, выверенная программа, разработанная на основе идеи, указанной в конкурсной заявке). Затем показатели Траектории перемен отслеживаются и их достижение оценивается в Отчете о социальном воздействии, который каждый участник должен сдать в конце года. Этот отчет будет опубликован на сайте </w:t>
      </w:r>
      <w:r>
        <w:rPr>
          <w:lang w:val="en-US"/>
        </w:rPr>
        <w:t>www</w:t>
      </w:r>
      <w:r w:rsidRPr="00DB22D3">
        <w:t>.</w:t>
      </w:r>
      <w:r>
        <w:rPr>
          <w:lang w:val="en-US"/>
        </w:rPr>
        <w:t>fond</w:t>
      </w:r>
      <w:r w:rsidRPr="00DB22D3">
        <w:t>-</w:t>
      </w:r>
      <w:proofErr w:type="spellStart"/>
      <w:r>
        <w:rPr>
          <w:lang w:val="en-US"/>
        </w:rPr>
        <w:t>navstrechu</w:t>
      </w:r>
      <w:proofErr w:type="spellEnd"/>
      <w:r w:rsidRPr="00DB22D3">
        <w:t>.</w:t>
      </w:r>
      <w:proofErr w:type="spellStart"/>
      <w:r>
        <w:rPr>
          <w:lang w:val="en-US"/>
        </w:rPr>
        <w:t>ru</w:t>
      </w:r>
      <w:proofErr w:type="spellEnd"/>
    </w:p>
    <w:p w:rsidR="007077AB" w:rsidRPr="006228AC" w:rsidRDefault="007077AB" w:rsidP="007077A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 конце каждого года Фонд принимает решение о том, будет ли участник получать поддержку во второй или в третий год программы «Инкубатор».</w:t>
      </w:r>
    </w:p>
    <w:p w:rsidR="007077AB" w:rsidRPr="006228AC" w:rsidRDefault="007077AB" w:rsidP="007077A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 xml:space="preserve">Решение о продолжении поддержки отдано на усмотрение проверочного </w:t>
      </w:r>
      <w:r>
        <w:rPr>
          <w:color w:val="000000"/>
        </w:rPr>
        <w:t xml:space="preserve">комитета под председательством </w:t>
      </w:r>
      <w:r w:rsidRPr="006228AC">
        <w:rPr>
          <w:color w:val="000000"/>
        </w:rPr>
        <w:t>Председателя совета Фонда и Исполнительного директор. Решение принимается на основе мониторинга, данных Отчета о социальном воздействии и выводов о том, насколько развитие социального бизнеса соответствует главным критериям Программы: социальное воздействие, потенциал расширения масштаба, системные изменения, устойчивая бизнес-модель, предпринимательские и лидерские качества.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1"/>
          <w:numId w:val="2"/>
        </w:numPr>
        <w:ind w:left="426" w:hanging="426"/>
        <w:jc w:val="both"/>
        <w:rPr>
          <w:color w:val="000000"/>
        </w:rPr>
      </w:pPr>
      <w:r w:rsidRPr="006228AC">
        <w:rPr>
          <w:b/>
          <w:bCs/>
          <w:color w:val="000000"/>
        </w:rPr>
        <w:t>Информационная кампания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В информационной кампании Программы задействованы различные каналы распространения информации: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6228AC">
        <w:rPr>
          <w:color w:val="000000"/>
        </w:rPr>
        <w:t>привлечение профильных СМИ;</w:t>
      </w:r>
    </w:p>
    <w:p w:rsidR="007077AB" w:rsidRPr="006228AC" w:rsidRDefault="007077AB" w:rsidP="007077AB">
      <w:pPr>
        <w:numPr>
          <w:ilvl w:val="0"/>
          <w:numId w:val="17"/>
        </w:numPr>
        <w:jc w:val="both"/>
        <w:rPr>
          <w:color w:val="000000"/>
        </w:rPr>
      </w:pPr>
      <w:r w:rsidRPr="006228AC">
        <w:rPr>
          <w:color w:val="000000"/>
        </w:rPr>
        <w:t>распространение буклетов с информацией о Фонде и объявлением о Конкурсе через пункты продаж Tele2 в регионах;</w:t>
      </w:r>
    </w:p>
    <w:p w:rsidR="007077AB" w:rsidRPr="006228AC" w:rsidRDefault="007077AB" w:rsidP="007077AB">
      <w:pPr>
        <w:numPr>
          <w:ilvl w:val="0"/>
          <w:numId w:val="17"/>
        </w:numPr>
        <w:jc w:val="both"/>
        <w:rPr>
          <w:color w:val="000000"/>
        </w:rPr>
      </w:pPr>
      <w:r w:rsidRPr="006228AC">
        <w:rPr>
          <w:color w:val="000000"/>
        </w:rPr>
        <w:t>размещение информации на сайтах Фонда и партнеров, информационных агентств некоммерческого сектора;</w:t>
      </w:r>
    </w:p>
    <w:p w:rsidR="007077AB" w:rsidRPr="006228AC" w:rsidRDefault="007077AB" w:rsidP="007077AB">
      <w:pPr>
        <w:numPr>
          <w:ilvl w:val="0"/>
          <w:numId w:val="17"/>
        </w:numPr>
        <w:jc w:val="both"/>
        <w:rPr>
          <w:color w:val="000000"/>
        </w:rPr>
      </w:pPr>
      <w:r w:rsidRPr="006228AC">
        <w:rPr>
          <w:color w:val="000000"/>
        </w:rPr>
        <w:t>осуществление информационных рассылок;</w:t>
      </w:r>
    </w:p>
    <w:p w:rsidR="007077AB" w:rsidRPr="006228AC" w:rsidRDefault="007077AB" w:rsidP="007077AB">
      <w:pPr>
        <w:numPr>
          <w:ilvl w:val="0"/>
          <w:numId w:val="17"/>
        </w:numPr>
        <w:jc w:val="both"/>
        <w:rPr>
          <w:color w:val="000000"/>
        </w:rPr>
      </w:pPr>
      <w:r w:rsidRPr="006228AC">
        <w:rPr>
          <w:color w:val="000000"/>
        </w:rPr>
        <w:t xml:space="preserve">распространение информации в офисах </w:t>
      </w:r>
      <w:r w:rsidRPr="006228AC">
        <w:rPr>
          <w:color w:val="000000"/>
          <w:lang w:val="en-US"/>
        </w:rPr>
        <w:t>Tele</w:t>
      </w:r>
      <w:r w:rsidRPr="006228AC">
        <w:rPr>
          <w:color w:val="000000"/>
        </w:rPr>
        <w:t>2, на страницах газеты «</w:t>
      </w:r>
      <w:r w:rsidRPr="006228AC">
        <w:rPr>
          <w:color w:val="000000"/>
          <w:lang w:val="en-US"/>
        </w:rPr>
        <w:t>METRO</w:t>
      </w:r>
      <w:r w:rsidRPr="006228AC">
        <w:rPr>
          <w:color w:val="000000"/>
        </w:rPr>
        <w:t>»;</w:t>
      </w:r>
    </w:p>
    <w:p w:rsidR="007077AB" w:rsidRPr="006228AC" w:rsidRDefault="007077AB" w:rsidP="007077AB">
      <w:pPr>
        <w:numPr>
          <w:ilvl w:val="0"/>
          <w:numId w:val="17"/>
        </w:numPr>
        <w:jc w:val="both"/>
        <w:rPr>
          <w:color w:val="000000"/>
        </w:rPr>
      </w:pPr>
      <w:r w:rsidRPr="006228AC">
        <w:rPr>
          <w:color w:val="000000"/>
        </w:rPr>
        <w:t>информирование внутри сообществ лидеров некоммерческого сектора, внутренних порталов организаций-партнеров.</w:t>
      </w:r>
    </w:p>
    <w:p w:rsidR="007077AB" w:rsidRPr="006228AC" w:rsidRDefault="007077AB" w:rsidP="007077AB">
      <w:pPr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 w:rsidRPr="006228AC">
        <w:rPr>
          <w:b/>
          <w:bCs/>
          <w:color w:val="000000"/>
        </w:rPr>
        <w:t>Приостановка и/или прекращение Программы</w:t>
      </w:r>
    </w:p>
    <w:p w:rsidR="007077AB" w:rsidRPr="006228AC" w:rsidRDefault="007077AB" w:rsidP="007077AB">
      <w:pPr>
        <w:ind w:left="360"/>
        <w:jc w:val="both"/>
        <w:rPr>
          <w:color w:val="000000"/>
        </w:rPr>
      </w:pP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Реализация Программы может быть прекращена досрочно, в том числе в связи с принятием Фондом новой благотворительной программы по оказанию помощи детям и соблюдению их прав, или продлена по решению Совета Фонда.</w:t>
      </w:r>
    </w:p>
    <w:p w:rsidR="007077AB" w:rsidRPr="006228AC" w:rsidRDefault="007077AB" w:rsidP="007077AB">
      <w:pPr>
        <w:jc w:val="both"/>
        <w:rPr>
          <w:color w:val="000000"/>
        </w:rPr>
      </w:pPr>
      <w:r w:rsidRPr="006228AC">
        <w:rPr>
          <w:color w:val="000000"/>
        </w:rPr>
        <w:t>При досрочном прекращении Программы Совет Фонда также должен принять решение о порядке распределения средств Фонда, поступивших на реализацию настоящей Программы к моменту ее прекращения, что позволит выполнить обязательства по уже действующим договорам.</w:t>
      </w:r>
    </w:p>
    <w:p w:rsidR="007077AB" w:rsidRPr="006228AC" w:rsidRDefault="007077AB" w:rsidP="007077AB">
      <w:pPr>
        <w:ind w:left="360"/>
        <w:jc w:val="both"/>
        <w:rPr>
          <w:color w:val="000000"/>
        </w:rPr>
      </w:pPr>
    </w:p>
    <w:p w:rsidR="00F255DB" w:rsidRDefault="00F255DB" w:rsidP="00F255DB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F255DB" w:rsidSect="003309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640B2D"/>
    <w:multiLevelType w:val="hybridMultilevel"/>
    <w:tmpl w:val="D898D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A6154"/>
    <w:multiLevelType w:val="hybridMultilevel"/>
    <w:tmpl w:val="5492EE18"/>
    <w:lvl w:ilvl="0" w:tplc="FA1A7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7960"/>
    <w:multiLevelType w:val="hybridMultilevel"/>
    <w:tmpl w:val="5DD66F1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2144608"/>
    <w:multiLevelType w:val="hybridMultilevel"/>
    <w:tmpl w:val="A8705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41D15"/>
    <w:multiLevelType w:val="hybridMultilevel"/>
    <w:tmpl w:val="DA44F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677F7"/>
    <w:multiLevelType w:val="multilevel"/>
    <w:tmpl w:val="97063E6E"/>
    <w:lvl w:ilvl="0">
      <w:start w:val="1"/>
      <w:numFmt w:val="decimal"/>
      <w:lvlRestart w:val="0"/>
      <w:pStyle w:val="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lowerLetter"/>
      <w:pStyle w:val="3"/>
      <w:lvlText w:val=" (%3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7">
    <w:nsid w:val="157E4257"/>
    <w:multiLevelType w:val="hybridMultilevel"/>
    <w:tmpl w:val="4218F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4D1121"/>
    <w:multiLevelType w:val="hybridMultilevel"/>
    <w:tmpl w:val="96F0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A7315"/>
    <w:multiLevelType w:val="hybridMultilevel"/>
    <w:tmpl w:val="5BDA0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31297A"/>
    <w:multiLevelType w:val="hybridMultilevel"/>
    <w:tmpl w:val="CDDE3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D552B"/>
    <w:multiLevelType w:val="hybridMultilevel"/>
    <w:tmpl w:val="5D4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6C6E"/>
    <w:multiLevelType w:val="hybridMultilevel"/>
    <w:tmpl w:val="2FE84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1041B8"/>
    <w:multiLevelType w:val="multilevel"/>
    <w:tmpl w:val="EEBA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521D7628"/>
    <w:multiLevelType w:val="hybridMultilevel"/>
    <w:tmpl w:val="5894B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963CD3"/>
    <w:multiLevelType w:val="hybridMultilevel"/>
    <w:tmpl w:val="6232A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D6338"/>
    <w:multiLevelType w:val="hybridMultilevel"/>
    <w:tmpl w:val="4592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AB"/>
    <w:rsid w:val="00330940"/>
    <w:rsid w:val="007077AB"/>
    <w:rsid w:val="00F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077AB"/>
    <w:pPr>
      <w:keepNext/>
      <w:numPr>
        <w:numId w:val="1"/>
      </w:numPr>
      <w:spacing w:before="320" w:after="160" w:line="288" w:lineRule="auto"/>
      <w:jc w:val="both"/>
      <w:outlineLvl w:val="0"/>
    </w:pPr>
    <w:rPr>
      <w:b/>
      <w:bCs/>
      <w:caps/>
      <w:sz w:val="22"/>
      <w:szCs w:val="32"/>
      <w:lang w:val="en-GB" w:eastAsia="sv-SE"/>
    </w:rPr>
  </w:style>
  <w:style w:type="paragraph" w:styleId="2">
    <w:name w:val="heading 2"/>
    <w:basedOn w:val="1"/>
    <w:link w:val="20"/>
    <w:qFormat/>
    <w:rsid w:val="007077AB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3">
    <w:name w:val="heading 3"/>
    <w:basedOn w:val="a"/>
    <w:link w:val="30"/>
    <w:qFormat/>
    <w:rsid w:val="007077AB"/>
    <w:pPr>
      <w:numPr>
        <w:ilvl w:val="2"/>
        <w:numId w:val="1"/>
      </w:numPr>
      <w:spacing w:after="220" w:line="288" w:lineRule="auto"/>
      <w:jc w:val="both"/>
      <w:outlineLvl w:val="2"/>
    </w:pPr>
    <w:rPr>
      <w:bCs/>
      <w:kern w:val="22"/>
      <w:sz w:val="22"/>
      <w:szCs w:val="26"/>
      <w:lang w:val="en-GB" w:eastAsia="sv-SE"/>
    </w:rPr>
  </w:style>
  <w:style w:type="paragraph" w:styleId="4">
    <w:name w:val="heading 4"/>
    <w:basedOn w:val="a"/>
    <w:link w:val="40"/>
    <w:qFormat/>
    <w:rsid w:val="007077AB"/>
    <w:pPr>
      <w:numPr>
        <w:ilvl w:val="3"/>
        <w:numId w:val="1"/>
      </w:numPr>
      <w:spacing w:after="220" w:line="288" w:lineRule="auto"/>
      <w:jc w:val="both"/>
      <w:outlineLvl w:val="3"/>
    </w:pPr>
    <w:rPr>
      <w:bCs/>
      <w:sz w:val="22"/>
      <w:szCs w:val="28"/>
      <w:lang w:val="en-GB" w:eastAsia="sv-SE"/>
    </w:rPr>
  </w:style>
  <w:style w:type="paragraph" w:styleId="5">
    <w:name w:val="heading 5"/>
    <w:basedOn w:val="a"/>
    <w:link w:val="50"/>
    <w:qFormat/>
    <w:rsid w:val="007077AB"/>
    <w:pPr>
      <w:numPr>
        <w:ilvl w:val="4"/>
        <w:numId w:val="1"/>
      </w:numPr>
      <w:spacing w:after="220" w:line="288" w:lineRule="auto"/>
      <w:jc w:val="both"/>
      <w:outlineLvl w:val="4"/>
    </w:pPr>
    <w:rPr>
      <w:bCs/>
      <w:iCs/>
      <w:sz w:val="22"/>
      <w:szCs w:val="26"/>
      <w:lang w:val="en-GB" w:eastAsia="sv-SE"/>
    </w:rPr>
  </w:style>
  <w:style w:type="paragraph" w:styleId="6">
    <w:name w:val="heading 6"/>
    <w:basedOn w:val="1"/>
    <w:link w:val="60"/>
    <w:qFormat/>
    <w:rsid w:val="007077AB"/>
    <w:pPr>
      <w:keepNext w:val="0"/>
      <w:numPr>
        <w:ilvl w:val="5"/>
      </w:numPr>
      <w:spacing w:before="0" w:after="0"/>
      <w:outlineLvl w:val="5"/>
    </w:pPr>
    <w:rPr>
      <w:b w:val="0"/>
      <w:bCs w:val="0"/>
      <w:cap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AB"/>
    <w:rPr>
      <w:rFonts w:ascii="Times New Roman" w:eastAsia="Times New Roman" w:hAnsi="Times New Roman" w:cs="Times New Roman"/>
      <w:b/>
      <w:bCs/>
      <w:caps/>
      <w:sz w:val="22"/>
      <w:szCs w:val="32"/>
      <w:lang w:val="en-GB" w:eastAsia="sv-SE"/>
    </w:rPr>
  </w:style>
  <w:style w:type="character" w:customStyle="1" w:styleId="20">
    <w:name w:val="Заголовок 2 Знак"/>
    <w:basedOn w:val="a0"/>
    <w:link w:val="2"/>
    <w:rsid w:val="007077AB"/>
    <w:rPr>
      <w:rFonts w:ascii="Times New Roman" w:eastAsia="Times New Roman" w:hAnsi="Times New Roman" w:cs="Times New Roman"/>
      <w:b/>
      <w:iCs/>
      <w:sz w:val="22"/>
      <w:szCs w:val="28"/>
      <w:lang w:val="en-GB" w:eastAsia="sv-SE"/>
    </w:rPr>
  </w:style>
  <w:style w:type="character" w:customStyle="1" w:styleId="30">
    <w:name w:val="Заголовок 3 Знак"/>
    <w:basedOn w:val="a0"/>
    <w:link w:val="3"/>
    <w:rsid w:val="007077AB"/>
    <w:rPr>
      <w:rFonts w:ascii="Times New Roman" w:eastAsia="Times New Roman" w:hAnsi="Times New Roman" w:cs="Times New Roman"/>
      <w:bCs/>
      <w:kern w:val="22"/>
      <w:sz w:val="22"/>
      <w:szCs w:val="26"/>
      <w:lang w:val="en-GB" w:eastAsia="sv-SE"/>
    </w:rPr>
  </w:style>
  <w:style w:type="character" w:customStyle="1" w:styleId="40">
    <w:name w:val="Заголовок 4 Знак"/>
    <w:basedOn w:val="a0"/>
    <w:link w:val="4"/>
    <w:rsid w:val="007077AB"/>
    <w:rPr>
      <w:rFonts w:ascii="Times New Roman" w:eastAsia="Times New Roman" w:hAnsi="Times New Roman" w:cs="Times New Roman"/>
      <w:bCs/>
      <w:sz w:val="22"/>
      <w:szCs w:val="28"/>
      <w:lang w:val="en-GB" w:eastAsia="sv-SE"/>
    </w:rPr>
  </w:style>
  <w:style w:type="character" w:customStyle="1" w:styleId="50">
    <w:name w:val="Заголовок 5 Знак"/>
    <w:basedOn w:val="a0"/>
    <w:link w:val="5"/>
    <w:rsid w:val="007077AB"/>
    <w:rPr>
      <w:rFonts w:ascii="Times New Roman" w:eastAsia="Times New Roman" w:hAnsi="Times New Roman" w:cs="Times New Roman"/>
      <w:bCs/>
      <w:iCs/>
      <w:sz w:val="22"/>
      <w:szCs w:val="26"/>
      <w:lang w:val="en-GB" w:eastAsia="sv-SE"/>
    </w:rPr>
  </w:style>
  <w:style w:type="character" w:customStyle="1" w:styleId="60">
    <w:name w:val="Заголовок 6 Знак"/>
    <w:basedOn w:val="a0"/>
    <w:link w:val="6"/>
    <w:rsid w:val="007077AB"/>
    <w:rPr>
      <w:rFonts w:ascii="Times New Roman" w:eastAsia="Times New Roman" w:hAnsi="Times New Roman" w:cs="Times New Roman"/>
      <w:sz w:val="22"/>
      <w:szCs w:val="22"/>
      <w:lang w:val="en-GB" w:eastAsia="sv-SE"/>
    </w:rPr>
  </w:style>
  <w:style w:type="character" w:styleId="a3">
    <w:name w:val="annotation reference"/>
    <w:rsid w:val="007077AB"/>
    <w:rPr>
      <w:sz w:val="16"/>
      <w:szCs w:val="16"/>
    </w:rPr>
  </w:style>
  <w:style w:type="paragraph" w:styleId="a4">
    <w:name w:val="annotation text"/>
    <w:basedOn w:val="a"/>
    <w:link w:val="a5"/>
    <w:rsid w:val="007077AB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rsid w:val="007077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7077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77AB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link w:val="11"/>
    <w:rsid w:val="007077AB"/>
    <w:rPr>
      <w:rFonts w:ascii="CordiaUPC" w:eastAsia="CordiaUPC" w:hAnsi="CordiaUPC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77AB"/>
    <w:pPr>
      <w:shd w:val="clear" w:color="auto" w:fill="FFFFFF"/>
      <w:spacing w:before="300" w:after="180" w:line="259" w:lineRule="exact"/>
      <w:ind w:hanging="360"/>
      <w:jc w:val="both"/>
    </w:pPr>
    <w:rPr>
      <w:rFonts w:ascii="CordiaUPC" w:eastAsia="CordiaUPC" w:hAnsi="CordiaUPC" w:cstheme="minorBidi"/>
      <w:sz w:val="31"/>
      <w:szCs w:val="3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077A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7AB"/>
    <w:rPr>
      <w:rFonts w:ascii="Lucida Grande CY" w:eastAsia="Times New Roman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F2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077AB"/>
    <w:pPr>
      <w:keepNext/>
      <w:numPr>
        <w:numId w:val="1"/>
      </w:numPr>
      <w:spacing w:before="320" w:after="160" w:line="288" w:lineRule="auto"/>
      <w:jc w:val="both"/>
      <w:outlineLvl w:val="0"/>
    </w:pPr>
    <w:rPr>
      <w:b/>
      <w:bCs/>
      <w:caps/>
      <w:sz w:val="22"/>
      <w:szCs w:val="32"/>
      <w:lang w:val="en-GB" w:eastAsia="sv-SE"/>
    </w:rPr>
  </w:style>
  <w:style w:type="paragraph" w:styleId="2">
    <w:name w:val="heading 2"/>
    <w:basedOn w:val="1"/>
    <w:link w:val="20"/>
    <w:qFormat/>
    <w:rsid w:val="007077AB"/>
    <w:pPr>
      <w:numPr>
        <w:ilvl w:val="1"/>
      </w:numPr>
      <w:spacing w:before="240"/>
      <w:outlineLvl w:val="1"/>
    </w:pPr>
    <w:rPr>
      <w:bCs w:val="0"/>
      <w:iCs/>
      <w:caps w:val="0"/>
      <w:szCs w:val="28"/>
    </w:rPr>
  </w:style>
  <w:style w:type="paragraph" w:styleId="3">
    <w:name w:val="heading 3"/>
    <w:basedOn w:val="a"/>
    <w:link w:val="30"/>
    <w:qFormat/>
    <w:rsid w:val="007077AB"/>
    <w:pPr>
      <w:numPr>
        <w:ilvl w:val="2"/>
        <w:numId w:val="1"/>
      </w:numPr>
      <w:spacing w:after="220" w:line="288" w:lineRule="auto"/>
      <w:jc w:val="both"/>
      <w:outlineLvl w:val="2"/>
    </w:pPr>
    <w:rPr>
      <w:bCs/>
      <w:kern w:val="22"/>
      <w:sz w:val="22"/>
      <w:szCs w:val="26"/>
      <w:lang w:val="en-GB" w:eastAsia="sv-SE"/>
    </w:rPr>
  </w:style>
  <w:style w:type="paragraph" w:styleId="4">
    <w:name w:val="heading 4"/>
    <w:basedOn w:val="a"/>
    <w:link w:val="40"/>
    <w:qFormat/>
    <w:rsid w:val="007077AB"/>
    <w:pPr>
      <w:numPr>
        <w:ilvl w:val="3"/>
        <w:numId w:val="1"/>
      </w:numPr>
      <w:spacing w:after="220" w:line="288" w:lineRule="auto"/>
      <w:jc w:val="both"/>
      <w:outlineLvl w:val="3"/>
    </w:pPr>
    <w:rPr>
      <w:bCs/>
      <w:sz w:val="22"/>
      <w:szCs w:val="28"/>
      <w:lang w:val="en-GB" w:eastAsia="sv-SE"/>
    </w:rPr>
  </w:style>
  <w:style w:type="paragraph" w:styleId="5">
    <w:name w:val="heading 5"/>
    <w:basedOn w:val="a"/>
    <w:link w:val="50"/>
    <w:qFormat/>
    <w:rsid w:val="007077AB"/>
    <w:pPr>
      <w:numPr>
        <w:ilvl w:val="4"/>
        <w:numId w:val="1"/>
      </w:numPr>
      <w:spacing w:after="220" w:line="288" w:lineRule="auto"/>
      <w:jc w:val="both"/>
      <w:outlineLvl w:val="4"/>
    </w:pPr>
    <w:rPr>
      <w:bCs/>
      <w:iCs/>
      <w:sz w:val="22"/>
      <w:szCs w:val="26"/>
      <w:lang w:val="en-GB" w:eastAsia="sv-SE"/>
    </w:rPr>
  </w:style>
  <w:style w:type="paragraph" w:styleId="6">
    <w:name w:val="heading 6"/>
    <w:basedOn w:val="1"/>
    <w:link w:val="60"/>
    <w:qFormat/>
    <w:rsid w:val="007077AB"/>
    <w:pPr>
      <w:keepNext w:val="0"/>
      <w:numPr>
        <w:ilvl w:val="5"/>
      </w:numPr>
      <w:spacing w:before="0" w:after="0"/>
      <w:outlineLvl w:val="5"/>
    </w:pPr>
    <w:rPr>
      <w:b w:val="0"/>
      <w:bCs w:val="0"/>
      <w:cap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AB"/>
    <w:rPr>
      <w:rFonts w:ascii="Times New Roman" w:eastAsia="Times New Roman" w:hAnsi="Times New Roman" w:cs="Times New Roman"/>
      <w:b/>
      <w:bCs/>
      <w:caps/>
      <w:sz w:val="22"/>
      <w:szCs w:val="32"/>
      <w:lang w:val="en-GB" w:eastAsia="sv-SE"/>
    </w:rPr>
  </w:style>
  <w:style w:type="character" w:customStyle="1" w:styleId="20">
    <w:name w:val="Заголовок 2 Знак"/>
    <w:basedOn w:val="a0"/>
    <w:link w:val="2"/>
    <w:rsid w:val="007077AB"/>
    <w:rPr>
      <w:rFonts w:ascii="Times New Roman" w:eastAsia="Times New Roman" w:hAnsi="Times New Roman" w:cs="Times New Roman"/>
      <w:b/>
      <w:iCs/>
      <w:sz w:val="22"/>
      <w:szCs w:val="28"/>
      <w:lang w:val="en-GB" w:eastAsia="sv-SE"/>
    </w:rPr>
  </w:style>
  <w:style w:type="character" w:customStyle="1" w:styleId="30">
    <w:name w:val="Заголовок 3 Знак"/>
    <w:basedOn w:val="a0"/>
    <w:link w:val="3"/>
    <w:rsid w:val="007077AB"/>
    <w:rPr>
      <w:rFonts w:ascii="Times New Roman" w:eastAsia="Times New Roman" w:hAnsi="Times New Roman" w:cs="Times New Roman"/>
      <w:bCs/>
      <w:kern w:val="22"/>
      <w:sz w:val="22"/>
      <w:szCs w:val="26"/>
      <w:lang w:val="en-GB" w:eastAsia="sv-SE"/>
    </w:rPr>
  </w:style>
  <w:style w:type="character" w:customStyle="1" w:styleId="40">
    <w:name w:val="Заголовок 4 Знак"/>
    <w:basedOn w:val="a0"/>
    <w:link w:val="4"/>
    <w:rsid w:val="007077AB"/>
    <w:rPr>
      <w:rFonts w:ascii="Times New Roman" w:eastAsia="Times New Roman" w:hAnsi="Times New Roman" w:cs="Times New Roman"/>
      <w:bCs/>
      <w:sz w:val="22"/>
      <w:szCs w:val="28"/>
      <w:lang w:val="en-GB" w:eastAsia="sv-SE"/>
    </w:rPr>
  </w:style>
  <w:style w:type="character" w:customStyle="1" w:styleId="50">
    <w:name w:val="Заголовок 5 Знак"/>
    <w:basedOn w:val="a0"/>
    <w:link w:val="5"/>
    <w:rsid w:val="007077AB"/>
    <w:rPr>
      <w:rFonts w:ascii="Times New Roman" w:eastAsia="Times New Roman" w:hAnsi="Times New Roman" w:cs="Times New Roman"/>
      <w:bCs/>
      <w:iCs/>
      <w:sz w:val="22"/>
      <w:szCs w:val="26"/>
      <w:lang w:val="en-GB" w:eastAsia="sv-SE"/>
    </w:rPr>
  </w:style>
  <w:style w:type="character" w:customStyle="1" w:styleId="60">
    <w:name w:val="Заголовок 6 Знак"/>
    <w:basedOn w:val="a0"/>
    <w:link w:val="6"/>
    <w:rsid w:val="007077AB"/>
    <w:rPr>
      <w:rFonts w:ascii="Times New Roman" w:eastAsia="Times New Roman" w:hAnsi="Times New Roman" w:cs="Times New Roman"/>
      <w:sz w:val="22"/>
      <w:szCs w:val="22"/>
      <w:lang w:val="en-GB" w:eastAsia="sv-SE"/>
    </w:rPr>
  </w:style>
  <w:style w:type="character" w:styleId="a3">
    <w:name w:val="annotation reference"/>
    <w:rsid w:val="007077AB"/>
    <w:rPr>
      <w:sz w:val="16"/>
      <w:szCs w:val="16"/>
    </w:rPr>
  </w:style>
  <w:style w:type="paragraph" w:styleId="a4">
    <w:name w:val="annotation text"/>
    <w:basedOn w:val="a"/>
    <w:link w:val="a5"/>
    <w:rsid w:val="007077AB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rsid w:val="007077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7077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77AB"/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link w:val="11"/>
    <w:rsid w:val="007077AB"/>
    <w:rPr>
      <w:rFonts w:ascii="CordiaUPC" w:eastAsia="CordiaUPC" w:hAnsi="CordiaUPC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077AB"/>
    <w:pPr>
      <w:shd w:val="clear" w:color="auto" w:fill="FFFFFF"/>
      <w:spacing w:before="300" w:after="180" w:line="259" w:lineRule="exact"/>
      <w:ind w:hanging="360"/>
      <w:jc w:val="both"/>
    </w:pPr>
    <w:rPr>
      <w:rFonts w:ascii="CordiaUPC" w:eastAsia="CordiaUPC" w:hAnsi="CordiaUPC" w:cstheme="minorBidi"/>
      <w:sz w:val="31"/>
      <w:szCs w:val="3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077A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7AB"/>
    <w:rPr>
      <w:rFonts w:ascii="Lucida Grande CY" w:eastAsia="Times New Roman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F2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3080</Words>
  <Characters>17562</Characters>
  <Application>Microsoft Macintosh Word</Application>
  <DocSecurity>0</DocSecurity>
  <Lines>146</Lines>
  <Paragraphs>41</Paragraphs>
  <ScaleCrop>false</ScaleCrop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telitsyna</dc:creator>
  <cp:keywords/>
  <dc:description/>
  <cp:lastModifiedBy>evgenia telitsyna</cp:lastModifiedBy>
  <cp:revision>2</cp:revision>
  <dcterms:created xsi:type="dcterms:W3CDTF">2018-05-30T14:29:00Z</dcterms:created>
  <dcterms:modified xsi:type="dcterms:W3CDTF">2018-05-30T14:29:00Z</dcterms:modified>
</cp:coreProperties>
</file>